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01CFDD" w14:textId="45482A0A" w:rsidR="00EB567A" w:rsidRDefault="00EB567A" w:rsidP="00EB567A">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106</w:t>
      </w:r>
      <w:r w:rsidRPr="001D2FBF">
        <w:rPr>
          <w:rFonts w:ascii="Arial" w:hAnsi="Arial" w:cs="Arial"/>
          <w:b/>
          <w:sz w:val="24"/>
          <w:szCs w:val="28"/>
        </w:rPr>
        <w:tab/>
      </w:r>
      <w:r w:rsidR="005D51E1" w:rsidRPr="005D51E1">
        <w:rPr>
          <w:rFonts w:ascii="Arial" w:hAnsi="Arial" w:cs="Arial"/>
          <w:b/>
          <w:sz w:val="24"/>
          <w:szCs w:val="28"/>
          <w:lang w:val="en-US"/>
        </w:rPr>
        <w:t>R4-23013</w:t>
      </w:r>
      <w:r w:rsidR="005D51E1">
        <w:rPr>
          <w:rFonts w:ascii="Arial" w:hAnsi="Arial" w:cs="Arial"/>
          <w:b/>
          <w:sz w:val="24"/>
          <w:szCs w:val="28"/>
          <w:lang w:val="en-US"/>
        </w:rPr>
        <w:t>3</w:t>
      </w:r>
      <w:r w:rsidR="005D51E1" w:rsidRPr="005D51E1">
        <w:rPr>
          <w:rFonts w:ascii="Arial" w:hAnsi="Arial" w:cs="Arial"/>
          <w:b/>
          <w:sz w:val="24"/>
          <w:szCs w:val="28"/>
          <w:lang w:val="en-US"/>
        </w:rPr>
        <w:t>6</w:t>
      </w:r>
    </w:p>
    <w:p w14:paraId="13902356" w14:textId="11421922" w:rsidR="00EB567A" w:rsidRPr="001D2FBF" w:rsidRDefault="00EB567A" w:rsidP="00EB567A">
      <w:pPr>
        <w:widowControl w:val="0"/>
        <w:tabs>
          <w:tab w:val="right" w:pos="9072"/>
        </w:tabs>
        <w:spacing w:after="0"/>
        <w:rPr>
          <w:rFonts w:ascii="Arial" w:hAnsi="Arial" w:cs="Arial"/>
          <w:b/>
          <w:sz w:val="24"/>
          <w:szCs w:val="28"/>
          <w:lang w:val="en-US"/>
        </w:rPr>
      </w:pPr>
      <w:bookmarkStart w:id="4" w:name="_Hlk127480212"/>
      <w:r w:rsidRPr="00FE5D01">
        <w:rPr>
          <w:rFonts w:ascii="Arial" w:hAnsi="Arial" w:cs="Arial"/>
          <w:b/>
          <w:sz w:val="24"/>
          <w:szCs w:val="28"/>
          <w:lang w:val="en-US"/>
        </w:rPr>
        <w:t>Athen</w:t>
      </w:r>
      <w:r>
        <w:rPr>
          <w:rFonts w:ascii="Arial" w:hAnsi="Arial" w:cs="Arial" w:hint="eastAsia"/>
          <w:b/>
          <w:sz w:val="24"/>
          <w:szCs w:val="28"/>
          <w:lang w:val="en-US"/>
        </w:rPr>
        <w:t>s</w:t>
      </w:r>
      <w:r w:rsidRPr="00FE5D01">
        <w:rPr>
          <w:rFonts w:ascii="Arial" w:hAnsi="Arial" w:cs="Arial"/>
          <w:b/>
          <w:sz w:val="24"/>
          <w:szCs w:val="28"/>
          <w:lang w:val="en-US"/>
        </w:rPr>
        <w:t>, Greece,</w:t>
      </w:r>
      <w:r w:rsidRPr="00CB7E10">
        <w:rPr>
          <w:rFonts w:ascii="Arial" w:hAnsi="Arial" w:cs="Arial"/>
          <w:b/>
          <w:sz w:val="24"/>
          <w:szCs w:val="28"/>
          <w:lang w:val="en-US"/>
        </w:rPr>
        <w:t xml:space="preserve"> </w:t>
      </w:r>
      <w:r>
        <w:rPr>
          <w:rFonts w:ascii="Arial" w:hAnsi="Arial" w:cs="Arial"/>
          <w:b/>
          <w:sz w:val="24"/>
          <w:szCs w:val="28"/>
          <w:lang w:val="en-US"/>
        </w:rPr>
        <w:t>February</w:t>
      </w:r>
      <w:r w:rsidRPr="00CB7E10">
        <w:rPr>
          <w:rFonts w:ascii="Arial" w:hAnsi="Arial" w:cs="Arial"/>
          <w:b/>
          <w:sz w:val="24"/>
          <w:szCs w:val="28"/>
          <w:lang w:val="en-US"/>
        </w:rPr>
        <w:t xml:space="preserve"> </w:t>
      </w:r>
      <w:r>
        <w:rPr>
          <w:rFonts w:ascii="Arial" w:hAnsi="Arial" w:cs="Arial"/>
          <w:b/>
          <w:sz w:val="24"/>
          <w:szCs w:val="28"/>
          <w:lang w:val="en-US"/>
        </w:rPr>
        <w:t>27</w:t>
      </w:r>
      <w:r w:rsidRPr="00CB7E10">
        <w:rPr>
          <w:rFonts w:ascii="Arial" w:hAnsi="Arial" w:cs="Arial"/>
          <w:b/>
          <w:sz w:val="24"/>
          <w:szCs w:val="28"/>
          <w:lang w:val="en-US"/>
        </w:rPr>
        <w:t xml:space="preserve"> – </w:t>
      </w:r>
      <w:r>
        <w:rPr>
          <w:rFonts w:ascii="Arial" w:hAnsi="Arial" w:cs="Arial"/>
          <w:b/>
          <w:sz w:val="24"/>
          <w:szCs w:val="28"/>
          <w:lang w:val="en-US"/>
        </w:rPr>
        <w:t>March</w:t>
      </w:r>
      <w:r w:rsidRPr="00CB7E10">
        <w:rPr>
          <w:rFonts w:ascii="Arial" w:hAnsi="Arial" w:cs="Arial"/>
          <w:b/>
          <w:sz w:val="24"/>
          <w:szCs w:val="28"/>
          <w:lang w:val="en-US"/>
        </w:rPr>
        <w:t xml:space="preserve"> </w:t>
      </w:r>
      <w:r>
        <w:rPr>
          <w:rFonts w:ascii="Arial" w:hAnsi="Arial" w:cs="Arial"/>
          <w:b/>
          <w:sz w:val="24"/>
          <w:szCs w:val="28"/>
          <w:lang w:val="en-US"/>
        </w:rPr>
        <w:t>3</w:t>
      </w:r>
      <w:bookmarkEnd w:id="4"/>
      <w:r w:rsidRPr="00CB7E10">
        <w:rPr>
          <w:rFonts w:ascii="Arial" w:hAnsi="Arial" w:cs="Arial"/>
          <w:b/>
          <w:sz w:val="24"/>
          <w:szCs w:val="28"/>
          <w:lang w:val="en-US"/>
        </w:rPr>
        <w:t>, 202</w:t>
      </w:r>
      <w:r w:rsidR="005D51E1">
        <w:rPr>
          <w:rFonts w:ascii="Arial" w:hAnsi="Arial" w:cs="Arial"/>
          <w:b/>
          <w:sz w:val="24"/>
          <w:szCs w:val="28"/>
          <w:lang w:val="en-US"/>
        </w:rPr>
        <w:t>3</w:t>
      </w:r>
    </w:p>
    <w:bookmarkEnd w:id="1"/>
    <w:p w14:paraId="367FCFEA" w14:textId="7B03D91E"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850F0">
        <w:rPr>
          <w:rFonts w:ascii="Arial" w:hAnsi="Arial" w:cs="Arial"/>
          <w:color w:val="000000"/>
          <w:sz w:val="22"/>
        </w:rPr>
        <w:t>11</w:t>
      </w:r>
      <w:r w:rsidR="00EC009E">
        <w:rPr>
          <w:rFonts w:ascii="Arial" w:hAnsi="Arial" w:cs="Arial"/>
          <w:color w:val="000000"/>
          <w:sz w:val="22"/>
        </w:rPr>
        <w:t>.1</w:t>
      </w:r>
      <w:r w:rsidR="00EB567A">
        <w:rPr>
          <w:rFonts w:ascii="Arial" w:hAnsi="Arial" w:cs="Arial"/>
          <w:color w:val="000000"/>
          <w:sz w:val="22"/>
        </w:rPr>
        <w:t>.3</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48C8A285"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B5CDF">
        <w:rPr>
          <w:rFonts w:ascii="Arial" w:hAnsi="Arial" w:cs="Arial"/>
          <w:color w:val="000000"/>
          <w:sz w:val="22"/>
        </w:rPr>
        <w:t>Reply LS</w:t>
      </w:r>
      <w:r w:rsidR="00EB567A" w:rsidRPr="00EB567A">
        <w:rPr>
          <w:rFonts w:ascii="Arial" w:hAnsi="Arial" w:cs="Arial"/>
          <w:color w:val="000000"/>
          <w:sz w:val="22"/>
        </w:rPr>
        <w:t xml:space="preserve"> on support of per FR PRS gap</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bookmarkEnd w:id="2"/>
    <w:bookmarkEnd w:id="3"/>
    <w:p w14:paraId="4DA2FA22" w14:textId="77777777" w:rsidR="00FD3FC3" w:rsidRDefault="00FD3FC3">
      <w:pPr>
        <w:pStyle w:val="1"/>
        <w:numPr>
          <w:ilvl w:val="0"/>
          <w:numId w:val="23"/>
        </w:numPr>
        <w:tabs>
          <w:tab w:val="num" w:pos="432"/>
        </w:tabs>
        <w:ind w:left="432" w:hanging="432"/>
      </w:pPr>
      <w:r>
        <w:t>Introduction</w:t>
      </w:r>
    </w:p>
    <w:p w14:paraId="207F5093" w14:textId="0EDE043B" w:rsidR="00270832" w:rsidRPr="00D12C63" w:rsidRDefault="00270832" w:rsidP="00270832">
      <w:pPr>
        <w:spacing w:before="120" w:after="0"/>
        <w:jc w:val="both"/>
        <w:rPr>
          <w:lang w:val="en-US"/>
        </w:rPr>
      </w:pPr>
      <w:r w:rsidRPr="00D12C63">
        <w:rPr>
          <w:lang w:val="en-US"/>
        </w:rPr>
        <w:t>In the RAN</w:t>
      </w:r>
      <w:r w:rsidR="00927179">
        <w:rPr>
          <w:lang w:val="en-US"/>
        </w:rPr>
        <w:t>2 LS [1]</w:t>
      </w:r>
      <w:r w:rsidRPr="00D12C63">
        <w:rPr>
          <w:lang w:val="en-US"/>
        </w:rPr>
        <w:t xml:space="preserve">, </w:t>
      </w:r>
      <w:r w:rsidR="00927179" w:rsidRPr="00927179">
        <w:rPr>
          <w:lang w:val="en-US"/>
        </w:rPr>
        <w:t xml:space="preserve">RAN4 </w:t>
      </w:r>
      <w:r w:rsidR="00927179">
        <w:rPr>
          <w:lang w:val="en-US"/>
        </w:rPr>
        <w:t xml:space="preserve">is requested </w:t>
      </w:r>
      <w:r w:rsidR="00927179" w:rsidRPr="00927179">
        <w:rPr>
          <w:lang w:val="en-US"/>
        </w:rPr>
        <w:t>to provide feedback whether RAN4 supports PRS to be associated with per FR measurement gap in case of concurrent gaps.</w:t>
      </w:r>
      <w:r>
        <w:rPr>
          <w:lang w:val="en-US"/>
        </w:rPr>
        <w:t xml:space="preserve"> </w:t>
      </w:r>
    </w:p>
    <w:tbl>
      <w:tblPr>
        <w:tblStyle w:val="afff5"/>
        <w:tblW w:w="0" w:type="auto"/>
        <w:tblInd w:w="0" w:type="dxa"/>
        <w:tblLook w:val="04A0" w:firstRow="1" w:lastRow="0" w:firstColumn="1" w:lastColumn="0" w:noHBand="0" w:noVBand="1"/>
      </w:tblPr>
      <w:tblGrid>
        <w:gridCol w:w="9630"/>
      </w:tblGrid>
      <w:tr w:rsidR="00270832" w:rsidRPr="00D12C63" w14:paraId="512E82BF" w14:textId="77777777" w:rsidTr="00F96849">
        <w:tc>
          <w:tcPr>
            <w:tcW w:w="9630" w:type="dxa"/>
          </w:tcPr>
          <w:p w14:paraId="652D46DB" w14:textId="77777777" w:rsidR="00927179" w:rsidRPr="005E37E4" w:rsidRDefault="00927179" w:rsidP="00927179">
            <w:pPr>
              <w:spacing w:after="120"/>
              <w:rPr>
                <w:rFonts w:ascii="Times New Roman" w:hAnsi="Times New Roman"/>
                <w:b/>
                <w:sz w:val="21"/>
                <w:szCs w:val="21"/>
              </w:rPr>
            </w:pPr>
            <w:r w:rsidRPr="005E37E4">
              <w:rPr>
                <w:rFonts w:ascii="Times New Roman" w:hAnsi="Times New Roman"/>
                <w:b/>
                <w:sz w:val="21"/>
                <w:szCs w:val="21"/>
              </w:rPr>
              <w:t>1. Overall Description:</w:t>
            </w:r>
          </w:p>
          <w:p w14:paraId="15042B02" w14:textId="77777777" w:rsidR="00927179" w:rsidRPr="005E37E4" w:rsidRDefault="00927179" w:rsidP="00927179">
            <w:pPr>
              <w:rPr>
                <w:rFonts w:ascii="Times New Roman" w:hAnsi="Times New Roman"/>
                <w:sz w:val="21"/>
                <w:szCs w:val="21"/>
                <w:lang w:eastAsia="zh-CN"/>
              </w:rPr>
            </w:pPr>
            <w:r w:rsidRPr="005E37E4">
              <w:rPr>
                <w:rFonts w:ascii="Times New Roman" w:hAnsi="Times New Roman"/>
                <w:sz w:val="21"/>
                <w:szCs w:val="21"/>
                <w:lang w:eastAsia="zh-CN"/>
              </w:rPr>
              <w:t xml:space="preserve">In Rel-17, it was allowed to configure the </w:t>
            </w:r>
            <w:proofErr w:type="spellStart"/>
            <w:r w:rsidRPr="005E37E4">
              <w:rPr>
                <w:rFonts w:ascii="Times New Roman" w:hAnsi="Times New Roman"/>
                <w:sz w:val="21"/>
                <w:szCs w:val="21"/>
                <w:lang w:eastAsia="zh-CN"/>
              </w:rPr>
              <w:t>perFR</w:t>
            </w:r>
            <w:proofErr w:type="spellEnd"/>
            <w:r w:rsidRPr="005E37E4">
              <w:rPr>
                <w:rFonts w:ascii="Times New Roman" w:hAnsi="Times New Roman"/>
                <w:sz w:val="21"/>
                <w:szCs w:val="21"/>
                <w:lang w:eastAsia="zh-CN"/>
              </w:rPr>
              <w:t xml:space="preserve"> gap for PRS measurements. In the TS 38.306, the UE capability is also specified to indicate whether the UE supports two independent measurement gap configurations for FR1 and FR2 for PRS measurement. However, in the current version TS 38.331, the </w:t>
            </w:r>
            <w:proofErr w:type="spellStart"/>
            <w:r w:rsidRPr="005E37E4">
              <w:rPr>
                <w:rFonts w:ascii="Times New Roman" w:hAnsi="Times New Roman"/>
                <w:i/>
                <w:sz w:val="21"/>
                <w:szCs w:val="21"/>
                <w:lang w:eastAsia="zh-CN"/>
              </w:rPr>
              <w:t>gapAssociationPRS</w:t>
            </w:r>
            <w:proofErr w:type="spellEnd"/>
            <w:r w:rsidRPr="005E37E4">
              <w:rPr>
                <w:rFonts w:ascii="Times New Roman" w:hAnsi="Times New Roman"/>
                <w:sz w:val="21"/>
                <w:szCs w:val="21"/>
                <w:lang w:eastAsia="zh-CN"/>
              </w:rPr>
              <w:t xml:space="preserve"> IE can only be configured for per UE measurement gap. </w:t>
            </w:r>
          </w:p>
          <w:p w14:paraId="088A0045" w14:textId="77777777" w:rsidR="00927179" w:rsidRPr="005E37E4" w:rsidRDefault="00927179" w:rsidP="00927179">
            <w:pPr>
              <w:rPr>
                <w:rFonts w:ascii="Times New Roman" w:hAnsi="Times New Roman"/>
                <w:sz w:val="21"/>
                <w:szCs w:val="21"/>
                <w:lang w:eastAsia="zh-CN"/>
              </w:rPr>
            </w:pPr>
            <w:r w:rsidRPr="005E37E4">
              <w:rPr>
                <w:rFonts w:ascii="Times New Roman" w:hAnsi="Times New Roman"/>
                <w:sz w:val="21"/>
                <w:szCs w:val="21"/>
                <w:lang w:eastAsia="zh-CN"/>
              </w:rPr>
              <w:t>During RAN2 discussion on the above issue, there is no consensus whether the PRS measurement can be associated with per FR measurement gap when concurrent gaps are configured, as companies have different understanding whether RAN4 supports so.</w:t>
            </w:r>
          </w:p>
          <w:p w14:paraId="744AC8AF" w14:textId="77777777" w:rsidR="00927179" w:rsidRPr="005E37E4" w:rsidRDefault="00927179" w:rsidP="00927179">
            <w:pPr>
              <w:rPr>
                <w:rFonts w:ascii="Times New Roman" w:hAnsi="Times New Roman"/>
                <w:sz w:val="21"/>
                <w:szCs w:val="21"/>
                <w:lang w:eastAsia="zh-CN"/>
              </w:rPr>
            </w:pPr>
            <w:proofErr w:type="gramStart"/>
            <w:r w:rsidRPr="005E37E4">
              <w:rPr>
                <w:rFonts w:ascii="Times New Roman" w:hAnsi="Times New Roman"/>
                <w:sz w:val="21"/>
                <w:szCs w:val="21"/>
                <w:lang w:eastAsia="zh-CN"/>
              </w:rPr>
              <w:t>Therefore</w:t>
            </w:r>
            <w:proofErr w:type="gramEnd"/>
            <w:r w:rsidRPr="005E37E4">
              <w:rPr>
                <w:rFonts w:ascii="Times New Roman" w:hAnsi="Times New Roman"/>
                <w:sz w:val="21"/>
                <w:szCs w:val="21"/>
                <w:lang w:eastAsia="zh-CN"/>
              </w:rPr>
              <w:t xml:space="preserve"> RAN2 kindly requests RAN4 to provide feedback whether RAN4 supports PRS to be associated with per FR measurement gap in case of concurrent gaps.</w:t>
            </w:r>
          </w:p>
          <w:p w14:paraId="03E6C795" w14:textId="77777777" w:rsidR="00927179" w:rsidRPr="005E37E4" w:rsidRDefault="00927179" w:rsidP="00927179">
            <w:pPr>
              <w:pStyle w:val="aff1"/>
              <w:rPr>
                <w:rFonts w:ascii="Times New Roman" w:hAnsi="Times New Roman" w:cs="Times New Roman"/>
                <w:sz w:val="21"/>
                <w:szCs w:val="21"/>
              </w:rPr>
            </w:pPr>
          </w:p>
          <w:p w14:paraId="478359A6" w14:textId="77777777" w:rsidR="00927179" w:rsidRPr="005E37E4" w:rsidRDefault="00927179" w:rsidP="00927179">
            <w:pPr>
              <w:spacing w:after="120"/>
              <w:rPr>
                <w:rFonts w:ascii="Times New Roman" w:hAnsi="Times New Roman"/>
                <w:b/>
                <w:sz w:val="21"/>
                <w:szCs w:val="21"/>
                <w:lang w:eastAsia="zh-CN"/>
              </w:rPr>
            </w:pPr>
            <w:r w:rsidRPr="005E37E4">
              <w:rPr>
                <w:rFonts w:ascii="Times New Roman" w:hAnsi="Times New Roman"/>
                <w:b/>
                <w:sz w:val="21"/>
                <w:szCs w:val="21"/>
              </w:rPr>
              <w:t>2. Actions:</w:t>
            </w:r>
          </w:p>
          <w:p w14:paraId="151309D4" w14:textId="77777777" w:rsidR="00927179" w:rsidRPr="005E37E4" w:rsidRDefault="00927179" w:rsidP="00927179">
            <w:pPr>
              <w:spacing w:after="120"/>
              <w:rPr>
                <w:rFonts w:ascii="Times New Roman" w:hAnsi="Times New Roman"/>
                <w:b/>
                <w:sz w:val="21"/>
                <w:szCs w:val="21"/>
              </w:rPr>
            </w:pPr>
            <w:bookmarkStart w:id="5" w:name="OLE_LINK17"/>
            <w:r w:rsidRPr="005E37E4">
              <w:rPr>
                <w:rFonts w:ascii="Times New Roman" w:hAnsi="Times New Roman"/>
                <w:b/>
                <w:sz w:val="21"/>
                <w:szCs w:val="21"/>
              </w:rPr>
              <w:t>To RAN2 group.</w:t>
            </w:r>
          </w:p>
          <w:p w14:paraId="4F42CFE6" w14:textId="35932484" w:rsidR="00927179" w:rsidRPr="00D12C63" w:rsidRDefault="00927179" w:rsidP="00927179">
            <w:pPr>
              <w:spacing w:after="120"/>
              <w:ind w:left="993" w:hanging="993"/>
              <w:rPr>
                <w:rFonts w:eastAsia="Malgun Gothic"/>
                <w:lang w:val="en-US"/>
              </w:rPr>
            </w:pPr>
            <w:r w:rsidRPr="005E37E4">
              <w:rPr>
                <w:rFonts w:ascii="Times New Roman" w:hAnsi="Times New Roman"/>
                <w:b/>
                <w:sz w:val="21"/>
                <w:szCs w:val="21"/>
              </w:rPr>
              <w:t xml:space="preserve">ACTION: </w:t>
            </w:r>
            <w:r w:rsidRPr="005E37E4">
              <w:rPr>
                <w:rFonts w:ascii="Times New Roman" w:hAnsi="Times New Roman"/>
                <w:sz w:val="21"/>
                <w:szCs w:val="21"/>
              </w:rPr>
              <w:tab/>
            </w:r>
            <w:bookmarkEnd w:id="5"/>
            <w:r w:rsidRPr="005E37E4">
              <w:rPr>
                <w:rFonts w:ascii="Times New Roman" w:hAnsi="Times New Roman"/>
                <w:sz w:val="21"/>
                <w:szCs w:val="21"/>
                <w:lang w:eastAsia="zh-CN"/>
              </w:rPr>
              <w:t>RAN2 kindly requests RAN4 to provide feedback whether RAN4 supports PRS to be associated with per FR measurement gap in case of concurrent gaps.</w:t>
            </w:r>
          </w:p>
        </w:tc>
      </w:tr>
    </w:tbl>
    <w:p w14:paraId="0FECFCE7" w14:textId="6C55B157" w:rsidR="00FD3FC3" w:rsidRPr="00922D2E" w:rsidRDefault="00FD3FC3" w:rsidP="00600A02">
      <w:pPr>
        <w:spacing w:before="240"/>
        <w:jc w:val="both"/>
      </w:pPr>
      <w:r>
        <w:t xml:space="preserve">In this contribution, we </w:t>
      </w:r>
      <w:r w:rsidR="00454C0D">
        <w:t>provide our views on high-level analysis based on option 3, and on other open issues in the WF</w:t>
      </w:r>
      <w:r>
        <w:t>.</w:t>
      </w:r>
    </w:p>
    <w:p w14:paraId="11AED53B" w14:textId="6944A0BC" w:rsidR="00FD3FC3" w:rsidRDefault="00C10C3E">
      <w:pPr>
        <w:pStyle w:val="1"/>
        <w:numPr>
          <w:ilvl w:val="0"/>
          <w:numId w:val="23"/>
        </w:numPr>
        <w:tabs>
          <w:tab w:val="num" w:pos="432"/>
        </w:tabs>
        <w:ind w:left="432" w:hanging="432"/>
      </w:pPr>
      <w:r>
        <w:t>Discussion</w:t>
      </w:r>
    </w:p>
    <w:p w14:paraId="46C1E1CC" w14:textId="79C9F9C7" w:rsidR="009D7977" w:rsidRDefault="0043345A" w:rsidP="00A67000">
      <w:pPr>
        <w:jc w:val="both"/>
      </w:pPr>
      <w:bookmarkStart w:id="6" w:name="_Hlk73468315"/>
      <w:r>
        <w:t>Regarding h</w:t>
      </w:r>
      <w:r w:rsidR="009D7977">
        <w:t>ow the PRS measurement</w:t>
      </w:r>
      <w:r w:rsidR="00D42BA3">
        <w:t>s</w:t>
      </w:r>
      <w:r w:rsidR="009D7977">
        <w:t xml:space="preserve"> on positioning frequency layer</w:t>
      </w:r>
      <w:r w:rsidR="00D42BA3">
        <w:t>s are associated with concurrent measurement gaps,</w:t>
      </w:r>
      <w:r>
        <w:t xml:space="preserve"> it was discussed in measurement gap enhancement WI for a long time. Following agreements were made.</w:t>
      </w:r>
    </w:p>
    <w:p w14:paraId="609D2CFB" w14:textId="6956A2CA" w:rsidR="0043345A" w:rsidRDefault="00E15C63" w:rsidP="00A67000">
      <w:pPr>
        <w:jc w:val="both"/>
      </w:pPr>
      <w:r>
        <w:rPr>
          <w:rFonts w:hint="eastAsia"/>
        </w:rPr>
        <w:t>I</w:t>
      </w:r>
      <w:r>
        <w:t>n the RAN4#101-e meeting, following agreement were made as captured in [</w:t>
      </w:r>
      <w:r w:rsidR="00605396">
        <w:t>2</w:t>
      </w:r>
      <w:r>
        <w:t>].</w:t>
      </w:r>
    </w:p>
    <w:tbl>
      <w:tblPr>
        <w:tblStyle w:val="afff5"/>
        <w:tblW w:w="0" w:type="auto"/>
        <w:tblInd w:w="0" w:type="dxa"/>
        <w:tblLook w:val="04A0" w:firstRow="1" w:lastRow="0" w:firstColumn="1" w:lastColumn="0" w:noHBand="0" w:noVBand="1"/>
      </w:tblPr>
      <w:tblGrid>
        <w:gridCol w:w="9630"/>
      </w:tblGrid>
      <w:tr w:rsidR="00E15C63" w14:paraId="5AFE1584" w14:textId="77777777" w:rsidTr="00E15C63">
        <w:tc>
          <w:tcPr>
            <w:tcW w:w="9630" w:type="dxa"/>
          </w:tcPr>
          <w:p w14:paraId="608C414B" w14:textId="77777777" w:rsidR="00E15C63" w:rsidRDefault="00E15C63" w:rsidP="00E15C63">
            <w:pPr>
              <w:pStyle w:val="2"/>
              <w:numPr>
                <w:ilvl w:val="0"/>
                <w:numId w:val="0"/>
              </w:numPr>
              <w:spacing w:before="0"/>
              <w:rPr>
                <w:rFonts w:asciiTheme="minorHAnsi" w:hAnsiTheme="minorHAnsi" w:cstheme="minorHAnsi"/>
                <w:b/>
                <w:sz w:val="20"/>
                <w:u w:val="single"/>
                <w:lang w:eastAsia="zh-CN"/>
              </w:rPr>
            </w:pPr>
            <w:r>
              <w:rPr>
                <w:rFonts w:asciiTheme="minorHAnsi" w:hAnsiTheme="minorHAnsi" w:cstheme="minorHAnsi"/>
                <w:b/>
                <w:sz w:val="20"/>
                <w:u w:val="single"/>
              </w:rPr>
              <w:t>Issue 2-1-2: Whether PRS measurement for positioning can only be exclusively associated with only one of the instance of multiple gaps at least for R17</w:t>
            </w:r>
          </w:p>
          <w:p w14:paraId="7FB1BA00" w14:textId="77777777" w:rsidR="00E15C63" w:rsidRDefault="00E15C63">
            <w:pPr>
              <w:pStyle w:val="a3"/>
              <w:numPr>
                <w:ilvl w:val="0"/>
                <w:numId w:val="26"/>
              </w:numPr>
              <w:overflowPunct w:val="0"/>
              <w:autoSpaceDE w:val="0"/>
              <w:autoSpaceDN w:val="0"/>
              <w:adjustRightInd w:val="0"/>
              <w:spacing w:after="180" w:line="259" w:lineRule="auto"/>
              <w:contextualSpacing/>
              <w:textAlignment w:val="baseline"/>
            </w:pPr>
            <w:r>
              <w:t>Agreement</w:t>
            </w:r>
          </w:p>
          <w:p w14:paraId="60399772" w14:textId="77777777" w:rsidR="00E15C63" w:rsidRDefault="00E15C63">
            <w:pPr>
              <w:pStyle w:val="a3"/>
              <w:numPr>
                <w:ilvl w:val="1"/>
                <w:numId w:val="26"/>
              </w:numPr>
              <w:overflowPunct w:val="0"/>
              <w:autoSpaceDE w:val="0"/>
              <w:autoSpaceDN w:val="0"/>
              <w:adjustRightInd w:val="0"/>
              <w:spacing w:after="180" w:line="259" w:lineRule="auto"/>
              <w:contextualSpacing/>
              <w:textAlignment w:val="baseline"/>
            </w:pPr>
            <w:r>
              <w:t xml:space="preserve">PRS measurement for positioning </w:t>
            </w:r>
            <w:r>
              <w:rPr>
                <w:rFonts w:eastAsiaTheme="minorEastAsia" w:hint="eastAsia"/>
                <w:lang w:eastAsia="zh-CN"/>
              </w:rPr>
              <w:t xml:space="preserve">including all positioning frequency layers </w:t>
            </w:r>
            <w:r>
              <w:t xml:space="preserve">is associated with only one of the concurrent gaps </w:t>
            </w:r>
          </w:p>
          <w:p w14:paraId="6FB056C7" w14:textId="756DC44C" w:rsidR="00E15C63" w:rsidRPr="00E15C63" w:rsidRDefault="00E15C63">
            <w:pPr>
              <w:pStyle w:val="a3"/>
              <w:numPr>
                <w:ilvl w:val="1"/>
                <w:numId w:val="26"/>
              </w:numPr>
              <w:overflowPunct w:val="0"/>
              <w:autoSpaceDE w:val="0"/>
              <w:autoSpaceDN w:val="0"/>
              <w:adjustRightInd w:val="0"/>
              <w:spacing w:after="180" w:line="259" w:lineRule="auto"/>
              <w:contextualSpacing/>
              <w:textAlignment w:val="baseline"/>
            </w:pPr>
            <w:r>
              <w:t>It is up to network whether to associate a concurrent gap only to PRS measurement</w:t>
            </w:r>
          </w:p>
        </w:tc>
      </w:tr>
    </w:tbl>
    <w:p w14:paraId="7A7DB779" w14:textId="4FD813B1" w:rsidR="009D7977" w:rsidRDefault="00E15C63" w:rsidP="00A67000">
      <w:pPr>
        <w:jc w:val="both"/>
      </w:pPr>
      <w:r>
        <w:rPr>
          <w:rFonts w:hint="eastAsia"/>
        </w:rPr>
        <w:t>A</w:t>
      </w:r>
      <w:r>
        <w:t>ccording to the agreements, PRS measurements for positioning can be associated with any one of the concurrent gaps, including per-FR concurrent gaps.</w:t>
      </w:r>
    </w:p>
    <w:p w14:paraId="4C21DA0A" w14:textId="5A9D4A73" w:rsidR="00E15C63" w:rsidRDefault="00E15C63" w:rsidP="00E15C63">
      <w:pPr>
        <w:jc w:val="both"/>
      </w:pPr>
      <w:r>
        <w:rPr>
          <w:rFonts w:hint="eastAsia"/>
        </w:rPr>
        <w:lastRenderedPageBreak/>
        <w:t>I</w:t>
      </w:r>
      <w:r>
        <w:t>n the RAN4#101-bis-e meeting, following agreement were made as captured in [</w:t>
      </w:r>
      <w:r w:rsidR="00605396">
        <w:t>3</w:t>
      </w:r>
      <w:r>
        <w:t>].</w:t>
      </w:r>
    </w:p>
    <w:tbl>
      <w:tblPr>
        <w:tblStyle w:val="afff5"/>
        <w:tblW w:w="0" w:type="auto"/>
        <w:tblInd w:w="0" w:type="dxa"/>
        <w:tblLook w:val="04A0" w:firstRow="1" w:lastRow="0" w:firstColumn="1" w:lastColumn="0" w:noHBand="0" w:noVBand="1"/>
      </w:tblPr>
      <w:tblGrid>
        <w:gridCol w:w="9630"/>
      </w:tblGrid>
      <w:tr w:rsidR="00E15C63" w14:paraId="7DAA61E8" w14:textId="77777777" w:rsidTr="00E15C63">
        <w:tc>
          <w:tcPr>
            <w:tcW w:w="9630" w:type="dxa"/>
          </w:tcPr>
          <w:p w14:paraId="07ADF905" w14:textId="77777777" w:rsidR="00E15C63" w:rsidRDefault="00E15C63" w:rsidP="00E15C63">
            <w:pPr>
              <w:pStyle w:val="4"/>
              <w:numPr>
                <w:ilvl w:val="0"/>
                <w:numId w:val="0"/>
              </w:numPr>
              <w:rPr>
                <w:rFonts w:eastAsia="Malgun Gothic"/>
                <w:b/>
                <w:i/>
                <w:iCs/>
              </w:rPr>
            </w:pPr>
            <w:r>
              <w:rPr>
                <w:b/>
              </w:rPr>
              <w:t>Issue 2-2-1: Whether to allow simultaneous configuration of per-UE gap and per-FR gap to FR gap capable UEs</w:t>
            </w:r>
          </w:p>
          <w:p w14:paraId="3836EDC3" w14:textId="77777777" w:rsidR="00E15C63" w:rsidRDefault="00E15C63">
            <w:pPr>
              <w:pStyle w:val="a3"/>
              <w:numPr>
                <w:ilvl w:val="0"/>
                <w:numId w:val="27"/>
              </w:numPr>
              <w:overflowPunct w:val="0"/>
              <w:autoSpaceDE w:val="0"/>
              <w:autoSpaceDN w:val="0"/>
              <w:adjustRightInd w:val="0"/>
              <w:spacing w:after="180" w:line="259" w:lineRule="auto"/>
              <w:contextualSpacing/>
              <w:textAlignment w:val="baseline"/>
              <w:rPr>
                <w:rFonts w:asciiTheme="minorHAnsi" w:eastAsiaTheme="minorEastAsia" w:hAnsiTheme="minorHAnsi" w:cstheme="minorHAnsi"/>
                <w:lang w:eastAsia="zh-CN"/>
              </w:rPr>
            </w:pPr>
            <w:r>
              <w:rPr>
                <w:rFonts w:asciiTheme="minorHAnsi" w:eastAsiaTheme="minorEastAsia" w:hAnsiTheme="minorHAnsi" w:cstheme="minorHAnsi"/>
                <w:lang w:eastAsia="zh-CN"/>
              </w:rPr>
              <w:t>Agreement</w:t>
            </w:r>
          </w:p>
          <w:p w14:paraId="2E4C2D7B" w14:textId="77777777" w:rsidR="00E15C63" w:rsidRDefault="00E15C63">
            <w:pPr>
              <w:pStyle w:val="a3"/>
              <w:numPr>
                <w:ilvl w:val="1"/>
                <w:numId w:val="27"/>
              </w:numPr>
              <w:spacing w:line="252" w:lineRule="auto"/>
              <w:rPr>
                <w:highlight w:val="green"/>
                <w:lang w:eastAsia="ja-JP"/>
              </w:rPr>
            </w:pPr>
            <w:r>
              <w:rPr>
                <w:highlight w:val="green"/>
                <w:lang w:eastAsia="ja-JP"/>
              </w:rPr>
              <w:t>UE can be configured with per-UE gap and per-FR gap simultaneously when</w:t>
            </w:r>
          </w:p>
          <w:p w14:paraId="3B7980C8" w14:textId="77777777" w:rsidR="00E15C63" w:rsidRDefault="00E15C63">
            <w:pPr>
              <w:pStyle w:val="a3"/>
              <w:numPr>
                <w:ilvl w:val="2"/>
                <w:numId w:val="27"/>
              </w:numPr>
              <w:spacing w:line="252" w:lineRule="auto"/>
              <w:rPr>
                <w:highlight w:val="green"/>
                <w:lang w:eastAsia="ja-JP"/>
              </w:rPr>
            </w:pPr>
            <w:r>
              <w:rPr>
                <w:highlight w:val="green"/>
                <w:lang w:eastAsia="ja-JP"/>
              </w:rPr>
              <w:t>1) UE is capable of per-FR gap and concurrent gaps, and</w:t>
            </w:r>
          </w:p>
          <w:p w14:paraId="3F4E3BDE" w14:textId="77777777" w:rsidR="00E15C63" w:rsidRDefault="00E15C63">
            <w:pPr>
              <w:pStyle w:val="a3"/>
              <w:numPr>
                <w:ilvl w:val="2"/>
                <w:numId w:val="27"/>
              </w:numPr>
              <w:spacing w:line="252" w:lineRule="auto"/>
              <w:rPr>
                <w:highlight w:val="green"/>
                <w:lang w:eastAsia="ja-JP"/>
              </w:rPr>
            </w:pPr>
            <w:r>
              <w:rPr>
                <w:highlight w:val="green"/>
                <w:lang w:eastAsia="ja-JP"/>
              </w:rPr>
              <w:t>2) per-UE gap is associated with PRS measurements</w:t>
            </w:r>
          </w:p>
          <w:p w14:paraId="3546F178" w14:textId="5EC0CF0A" w:rsidR="00E15C63" w:rsidRPr="00E15C63" w:rsidRDefault="00E15C63">
            <w:pPr>
              <w:pStyle w:val="a3"/>
              <w:numPr>
                <w:ilvl w:val="3"/>
                <w:numId w:val="27"/>
              </w:numPr>
              <w:spacing w:line="252" w:lineRule="auto"/>
            </w:pPr>
            <w:r>
              <w:rPr>
                <w:highlight w:val="green"/>
                <w:lang w:eastAsia="ja-JP"/>
              </w:rPr>
              <w:t>Note: Additional use cases incl. Rel-17 MUSIM and Rel-17 NR NTN Wis are not precluded to be included in future releases.</w:t>
            </w:r>
          </w:p>
        </w:tc>
      </w:tr>
    </w:tbl>
    <w:p w14:paraId="1B7191E2" w14:textId="5CBE8223" w:rsidR="009D7977" w:rsidRDefault="00E15C63" w:rsidP="00A67000">
      <w:pPr>
        <w:jc w:val="both"/>
        <w:rPr>
          <w:lang w:val="en-US"/>
        </w:rPr>
      </w:pPr>
      <w:r>
        <w:rPr>
          <w:rFonts w:hint="eastAsia"/>
          <w:lang w:val="en-US"/>
        </w:rPr>
        <w:t>B</w:t>
      </w:r>
      <w:r>
        <w:rPr>
          <w:lang w:val="en-US"/>
        </w:rPr>
        <w:t>ased on the above agreement, when PRS measurements for positioning are associated with concurrent gaps, it can only associate with</w:t>
      </w:r>
      <w:r w:rsidR="00366A0D">
        <w:rPr>
          <w:lang w:val="en-US"/>
        </w:rPr>
        <w:t xml:space="preserve"> one of the </w:t>
      </w:r>
      <w:r>
        <w:rPr>
          <w:lang w:val="en-US"/>
        </w:rPr>
        <w:t>per-UE gap</w:t>
      </w:r>
      <w:r w:rsidR="00366A0D">
        <w:rPr>
          <w:lang w:val="en-US"/>
        </w:rPr>
        <w:t>s</w:t>
      </w:r>
      <w:r>
        <w:rPr>
          <w:lang w:val="en-US"/>
        </w:rPr>
        <w:t>.</w:t>
      </w:r>
      <w:r w:rsidR="00DD5CF1">
        <w:rPr>
          <w:lang w:val="en-US"/>
        </w:rPr>
        <w:t xml:space="preserve"> </w:t>
      </w:r>
    </w:p>
    <w:p w14:paraId="59C01FBB" w14:textId="3BFE3640" w:rsidR="00DD5CF1" w:rsidRDefault="00DD5CF1" w:rsidP="00C027E4">
      <w:pPr>
        <w:jc w:val="both"/>
        <w:rPr>
          <w:lang w:val="en-US"/>
        </w:rPr>
      </w:pPr>
      <w:r>
        <w:rPr>
          <w:rFonts w:hint="eastAsia"/>
          <w:lang w:val="en-US"/>
        </w:rPr>
        <w:t>H</w:t>
      </w:r>
      <w:r>
        <w:rPr>
          <w:lang w:val="en-US"/>
        </w:rPr>
        <w:t>owever, it is not clear why PRS measurement has to be associated with per-UE gap. If positioning frequency layer for PRS measurements are all in one FR, it can be associated to one of the pre-FR gaps</w:t>
      </w:r>
      <w:r w:rsidR="003573FF">
        <w:rPr>
          <w:lang w:val="en-US"/>
        </w:rPr>
        <w:t xml:space="preserve"> which could improve system performance by reducing gap overhead.</w:t>
      </w:r>
    </w:p>
    <w:p w14:paraId="22741A1B" w14:textId="77777777" w:rsidR="003573FF" w:rsidRDefault="003573FF" w:rsidP="00C027E4">
      <w:pPr>
        <w:jc w:val="both"/>
      </w:pPr>
    </w:p>
    <w:p w14:paraId="70F22B67" w14:textId="34D3943D" w:rsidR="00C027E4" w:rsidRDefault="00546CA6" w:rsidP="00C027E4">
      <w:pPr>
        <w:jc w:val="both"/>
      </w:pPr>
      <w:r>
        <w:t>Furthermore, e</w:t>
      </w:r>
      <w:r w:rsidR="00C027E4">
        <w:t xml:space="preserve">xiting requirements for gap-based PRS measurements for positioning are specified in TS 38.133 as below. </w:t>
      </w:r>
    </w:p>
    <w:tbl>
      <w:tblPr>
        <w:tblStyle w:val="afff5"/>
        <w:tblW w:w="0" w:type="auto"/>
        <w:tblInd w:w="0" w:type="dxa"/>
        <w:tblLook w:val="04A0" w:firstRow="1" w:lastRow="0" w:firstColumn="1" w:lastColumn="0" w:noHBand="0" w:noVBand="1"/>
      </w:tblPr>
      <w:tblGrid>
        <w:gridCol w:w="9630"/>
      </w:tblGrid>
      <w:tr w:rsidR="00C027E4" w14:paraId="7134D0D8" w14:textId="77777777" w:rsidTr="00C366F1">
        <w:tc>
          <w:tcPr>
            <w:tcW w:w="9630" w:type="dxa"/>
          </w:tcPr>
          <w:p w14:paraId="67E42A2A" w14:textId="77777777" w:rsidR="00C027E4" w:rsidRPr="00084BC9" w:rsidRDefault="00C027E4" w:rsidP="00C366F1">
            <w:pPr>
              <w:pStyle w:val="4"/>
              <w:rPr>
                <w:rFonts w:ascii="TimesNewRomanPSMT" w:hAnsi="TimesNewRomanPSMT"/>
              </w:rPr>
            </w:pPr>
            <w:r w:rsidRPr="00084BC9">
              <w:t>9.9.1.1</w:t>
            </w:r>
            <w:r>
              <w:tab/>
            </w:r>
            <w:r w:rsidRPr="00084BC9">
              <w:t>General Aspects of Gap-based Measurement</w:t>
            </w:r>
          </w:p>
          <w:p w14:paraId="3732793B" w14:textId="77777777" w:rsidR="00C027E4" w:rsidRPr="00084BC9" w:rsidRDefault="00C027E4" w:rsidP="00C366F1">
            <w:r w:rsidRPr="00084BC9">
              <w:t xml:space="preserve">For </w:t>
            </w:r>
            <w:r w:rsidRPr="00084BC9">
              <w:rPr>
                <w:lang w:val="en-US"/>
              </w:rPr>
              <w:t xml:space="preserve">gap-based </w:t>
            </w:r>
            <w:r w:rsidRPr="00084BC9">
              <w:t>RSTD, PRS-RSRP</w:t>
            </w:r>
            <w:r w:rsidRPr="00084BC9">
              <w:rPr>
                <w:lang w:val="en-US"/>
              </w:rPr>
              <w:t>,</w:t>
            </w:r>
            <w:r w:rsidRPr="00084BC9">
              <w:t xml:space="preserve"> UE Rx-Tx time difference</w:t>
            </w:r>
            <w:r w:rsidRPr="00084BC9">
              <w:rPr>
                <w:lang w:val="en-US"/>
              </w:rPr>
              <w:t>, and PRS-RSRPP</w:t>
            </w:r>
            <w:r w:rsidRPr="00084BC9">
              <w:t xml:space="preserve"> measurements, the requirements in clauses 9.9.2, 9.9.3</w:t>
            </w:r>
            <w:r w:rsidRPr="00084BC9">
              <w:rPr>
                <w:lang w:val="en-US"/>
              </w:rPr>
              <w:t>,</w:t>
            </w:r>
            <w:r w:rsidRPr="00084BC9">
              <w:t xml:space="preserve"> 9.9.4</w:t>
            </w:r>
            <w:r w:rsidRPr="00084BC9">
              <w:rPr>
                <w:rFonts w:ascii="TimesNewRomanPSMT" w:hAnsi="TimesNewRomanPSMT"/>
                <w:lang w:val="en-US"/>
              </w:rPr>
              <w:t xml:space="preserve"> and </w:t>
            </w:r>
            <w:r>
              <w:rPr>
                <w:rFonts w:ascii="TimesNewRomanPSMT" w:hAnsi="TimesNewRomanPSMT"/>
                <w:lang w:val="en-US"/>
              </w:rPr>
              <w:t>9.9.6</w:t>
            </w:r>
            <w:r w:rsidRPr="00084BC9">
              <w:rPr>
                <w:rFonts w:ascii="TimesNewRomanPSMT" w:hAnsi="TimesNewRomanPSMT"/>
              </w:rPr>
              <w:t xml:space="preserve"> apply provided:</w:t>
            </w:r>
          </w:p>
          <w:p w14:paraId="26619C75" w14:textId="77777777" w:rsidR="00C027E4" w:rsidRDefault="00C027E4" w:rsidP="00C366F1">
            <w:pPr>
              <w:pStyle w:val="B10"/>
            </w:pPr>
            <w:r w:rsidRPr="000000C5">
              <w:t>-</w:t>
            </w:r>
            <w:r w:rsidRPr="000000C5">
              <w:tab/>
            </w:r>
            <w:r>
              <w:t>the UE is configured or pre-configured with measurement gaps</w:t>
            </w:r>
          </w:p>
          <w:p w14:paraId="09BC0E0C" w14:textId="77777777" w:rsidR="00C027E4" w:rsidRDefault="00C027E4" w:rsidP="00C366F1">
            <w:pPr>
              <w:pStyle w:val="B10"/>
            </w:pPr>
            <w:r>
              <w:t>-</w:t>
            </w:r>
            <w:r>
              <w:tab/>
              <w:t xml:space="preserve">if the measurement gap is pre-configured, the gap must be activated throughout the measurement period, and </w:t>
            </w:r>
          </w:p>
          <w:p w14:paraId="0E739829" w14:textId="77777777" w:rsidR="00C027E4" w:rsidRPr="00C027E4" w:rsidRDefault="00C027E4" w:rsidP="00C366F1">
            <w:pPr>
              <w:pStyle w:val="B10"/>
              <w:rPr>
                <w:highlight w:val="yellow"/>
              </w:rPr>
            </w:pPr>
            <w:r w:rsidRPr="00C027E4">
              <w:rPr>
                <w:highlight w:val="yellow"/>
              </w:rPr>
              <w:t>-</w:t>
            </w:r>
            <w:r w:rsidRPr="00C027E4">
              <w:rPr>
                <w:highlight w:val="yellow"/>
              </w:rPr>
              <w:tab/>
              <w:t xml:space="preserve">if concurrent measurement gaps are configured, </w:t>
            </w:r>
            <w:r w:rsidRPr="00C027E4">
              <w:rPr>
                <w:rFonts w:hint="eastAsia"/>
                <w:highlight w:val="yellow"/>
              </w:rPr>
              <w:t xml:space="preserve">all positioning frequency layers </w:t>
            </w:r>
            <w:r w:rsidRPr="00C027E4">
              <w:rPr>
                <w:highlight w:val="yellow"/>
              </w:rPr>
              <w:t>are associated with only one of the measurement gaps, and</w:t>
            </w:r>
          </w:p>
          <w:p w14:paraId="03A12069" w14:textId="77777777" w:rsidR="00C027E4" w:rsidRDefault="00C027E4" w:rsidP="00C366F1">
            <w:pPr>
              <w:pStyle w:val="B10"/>
            </w:pPr>
            <w:r w:rsidRPr="00C027E4">
              <w:rPr>
                <w:highlight w:val="yellow"/>
              </w:rPr>
              <w:t>-</w:t>
            </w:r>
            <w:r w:rsidRPr="00C027E4">
              <w:rPr>
                <w:highlight w:val="yellow"/>
              </w:rPr>
              <w:tab/>
              <w:t>if the UE does not support PRS measurements with per-FR gaps, the configured or pre-configured gap used to perform the PRS measurements must be of per-UE type,</w:t>
            </w:r>
            <w:r>
              <w:t xml:space="preserve"> and</w:t>
            </w:r>
          </w:p>
          <w:p w14:paraId="591E0F10" w14:textId="37DE62E1" w:rsidR="00C027E4" w:rsidRDefault="00C027E4" w:rsidP="00C027E4">
            <w:pPr>
              <w:pStyle w:val="B10"/>
            </w:pPr>
            <w:r>
              <w:rPr>
                <w:rFonts w:hint="eastAsia"/>
                <w:lang w:eastAsia="zh-CN"/>
              </w:rPr>
              <w:t>-</w:t>
            </w:r>
            <w:r>
              <w:rPr>
                <w:lang w:eastAsia="zh-CN"/>
              </w:rPr>
              <w:tab/>
            </w:r>
            <w:r>
              <w:t>No active BWP switching occurs during the measurement gaps for PRS measurement, and</w:t>
            </w:r>
          </w:p>
        </w:tc>
      </w:tr>
    </w:tbl>
    <w:p w14:paraId="1CB4CFFB" w14:textId="3E26FB05" w:rsidR="00E15C63" w:rsidRPr="00C027E4" w:rsidRDefault="00C027E4" w:rsidP="00A67000">
      <w:pPr>
        <w:jc w:val="both"/>
      </w:pPr>
      <w:r>
        <w:rPr>
          <w:rFonts w:hint="eastAsia"/>
        </w:rPr>
        <w:t>A</w:t>
      </w:r>
      <w:r>
        <w:t>ccording to the requirements, the PRS measurements on all positioning frequency layers can be associated with one of the per-FR gaps if the UE supports PRS measurements with per-FR gaps.</w:t>
      </w:r>
    </w:p>
    <w:p w14:paraId="1C17D52E" w14:textId="11122148" w:rsidR="005E25DF" w:rsidRDefault="005E25DF" w:rsidP="005E25DF">
      <w:pPr>
        <w:jc w:val="both"/>
      </w:pPr>
      <w:r>
        <w:rPr>
          <w:rFonts w:hint="eastAsia"/>
        </w:rPr>
        <w:t>I</w:t>
      </w:r>
      <w:r>
        <w:t>n the RAN4#101-bis-e meeting, it was agreed that per-FR measurement gap is supported in Rel-17 as capture in the WF [</w:t>
      </w:r>
      <w:r w:rsidR="00605396">
        <w:t>4</w:t>
      </w:r>
      <w:r>
        <w:t>].</w:t>
      </w:r>
    </w:p>
    <w:tbl>
      <w:tblPr>
        <w:tblStyle w:val="afff5"/>
        <w:tblW w:w="0" w:type="auto"/>
        <w:tblInd w:w="0" w:type="dxa"/>
        <w:tblLook w:val="04A0" w:firstRow="1" w:lastRow="0" w:firstColumn="1" w:lastColumn="0" w:noHBand="0" w:noVBand="1"/>
      </w:tblPr>
      <w:tblGrid>
        <w:gridCol w:w="9630"/>
      </w:tblGrid>
      <w:tr w:rsidR="005E25DF" w14:paraId="0DC6F949" w14:textId="77777777" w:rsidTr="00C366F1">
        <w:tc>
          <w:tcPr>
            <w:tcW w:w="9630" w:type="dxa"/>
          </w:tcPr>
          <w:p w14:paraId="595A10B7" w14:textId="77777777" w:rsidR="005E25DF" w:rsidRPr="00B719A9" w:rsidRDefault="005E25DF" w:rsidP="00C366F1">
            <w:pPr>
              <w:rPr>
                <w:b/>
                <w:u w:val="single"/>
                <w:lang w:eastAsia="ko-KR"/>
              </w:rPr>
            </w:pPr>
            <w:r w:rsidRPr="00364E83">
              <w:rPr>
                <w:b/>
                <w:u w:val="single"/>
                <w:lang w:eastAsia="ko-KR"/>
              </w:rPr>
              <w:t xml:space="preserve">Issue 1-3-1: Per-FR MG for PRS measurement </w:t>
            </w:r>
          </w:p>
          <w:p w14:paraId="6F400F80" w14:textId="77777777" w:rsidR="005E25DF" w:rsidRPr="0029621E" w:rsidRDefault="005E25DF" w:rsidP="00C366F1">
            <w:pPr>
              <w:rPr>
                <w:rFonts w:eastAsiaTheme="minorEastAsia"/>
                <w:b/>
                <w:bCs/>
                <w:i/>
                <w:u w:val="single"/>
                <w:lang w:val="en-US" w:eastAsia="zh-CN"/>
              </w:rPr>
            </w:pPr>
            <w:r w:rsidRPr="000E52CE">
              <w:rPr>
                <w:rFonts w:eastAsiaTheme="minorEastAsia"/>
                <w:b/>
                <w:bCs/>
                <w:i/>
                <w:u w:val="single"/>
                <w:lang w:val="en-US" w:eastAsia="zh-CN"/>
              </w:rPr>
              <w:t>A</w:t>
            </w:r>
            <w:r w:rsidRPr="000E52CE">
              <w:rPr>
                <w:rFonts w:eastAsiaTheme="minorEastAsia" w:hint="eastAsia"/>
                <w:b/>
                <w:bCs/>
                <w:i/>
                <w:u w:val="single"/>
                <w:lang w:val="en-US" w:eastAsia="zh-CN"/>
              </w:rPr>
              <w:t>greements:</w:t>
            </w:r>
          </w:p>
          <w:p w14:paraId="079F853C" w14:textId="77777777" w:rsidR="005E25DF" w:rsidRDefault="005E25DF">
            <w:pPr>
              <w:pStyle w:val="a3"/>
              <w:numPr>
                <w:ilvl w:val="0"/>
                <w:numId w:val="25"/>
              </w:numPr>
              <w:contextualSpacing/>
            </w:pPr>
            <w:r w:rsidRPr="0029621E">
              <w:rPr>
                <w:rFonts w:ascii="Times New Roman" w:hAnsi="Times New Roman"/>
              </w:rPr>
              <w:t xml:space="preserve">Per-FR MG for PRS measurements </w:t>
            </w:r>
            <w:r>
              <w:rPr>
                <w:rFonts w:ascii="Times New Roman" w:hAnsi="Times New Roman"/>
              </w:rPr>
              <w:t xml:space="preserve">shall </w:t>
            </w:r>
            <w:r w:rsidRPr="0029621E">
              <w:rPr>
                <w:rFonts w:ascii="Times New Roman" w:hAnsi="Times New Roman"/>
              </w:rPr>
              <w:t>be supported in Rel-17</w:t>
            </w:r>
            <w:r>
              <w:rPr>
                <w:rFonts w:ascii="Times New Roman" w:hAnsi="Times New Roman"/>
              </w:rPr>
              <w:t>.</w:t>
            </w:r>
          </w:p>
        </w:tc>
      </w:tr>
    </w:tbl>
    <w:p w14:paraId="7D3FD06A" w14:textId="77777777" w:rsidR="00DD5CF1" w:rsidRDefault="00DD5CF1" w:rsidP="00A67000">
      <w:pPr>
        <w:jc w:val="both"/>
      </w:pPr>
    </w:p>
    <w:p w14:paraId="5D5EE22E" w14:textId="2F378461" w:rsidR="005E25DF" w:rsidRDefault="005E25DF" w:rsidP="00A67000">
      <w:pPr>
        <w:jc w:val="both"/>
      </w:pPr>
      <w:r>
        <w:t>Therefore, by taking all of the agreements and requirements into account, it can be concluded that PRS measurements on all positioning frequency layers can be associated with one of the per-FR gaps if the UE supports PRS measurements with per-FR gaps. If the UE does not support PRS measurements with per-FR gaps, then the associated gap for PRS measurements should be per-UE gap.</w:t>
      </w:r>
      <w:r w:rsidR="00DD5CF1">
        <w:t xml:space="preserve"> When the PRS measurements is associated with one of the per-FR gaps, it can be left to NW implementation.</w:t>
      </w:r>
    </w:p>
    <w:p w14:paraId="6FB4797E" w14:textId="526C6DB8" w:rsidR="005E25DF" w:rsidRDefault="005E25DF" w:rsidP="005E25DF">
      <w:pPr>
        <w:jc w:val="both"/>
        <w:rPr>
          <w:b/>
          <w:bCs/>
          <w:i/>
          <w:iCs/>
        </w:rPr>
      </w:pPr>
      <w:r>
        <w:rPr>
          <w:b/>
          <w:bCs/>
          <w:i/>
          <w:iCs/>
        </w:rPr>
        <w:lastRenderedPageBreak/>
        <w:t>Observation</w:t>
      </w:r>
      <w:r w:rsidRPr="00515EAB">
        <w:rPr>
          <w:b/>
          <w:bCs/>
          <w:i/>
          <w:iCs/>
        </w:rPr>
        <w:t xml:space="preserve"> </w:t>
      </w:r>
      <w:r>
        <w:rPr>
          <w:b/>
          <w:bCs/>
          <w:i/>
          <w:iCs/>
        </w:rPr>
        <w:t>1</w:t>
      </w:r>
      <w:r w:rsidRPr="00515EAB">
        <w:rPr>
          <w:b/>
          <w:bCs/>
          <w:i/>
          <w:iCs/>
        </w:rPr>
        <w:t>:</w:t>
      </w:r>
      <w:r>
        <w:rPr>
          <w:b/>
          <w:bCs/>
          <w:i/>
          <w:iCs/>
        </w:rPr>
        <w:t xml:space="preserve"> </w:t>
      </w:r>
      <w:r w:rsidRPr="005E25DF">
        <w:rPr>
          <w:b/>
          <w:bCs/>
          <w:i/>
          <w:iCs/>
        </w:rPr>
        <w:t xml:space="preserve">PRS measurements on all positioning frequency layers can be associated with one of the per-FR gaps </w:t>
      </w:r>
      <w:r>
        <w:rPr>
          <w:b/>
          <w:bCs/>
          <w:i/>
          <w:iCs/>
        </w:rPr>
        <w:t xml:space="preserve">of concurrent measurement gaps </w:t>
      </w:r>
      <w:r w:rsidRPr="005E25DF">
        <w:rPr>
          <w:b/>
          <w:bCs/>
          <w:i/>
          <w:iCs/>
        </w:rPr>
        <w:t xml:space="preserve">if the UE supports PRS measurements with per-FR gaps. </w:t>
      </w:r>
      <w:r>
        <w:rPr>
          <w:b/>
          <w:bCs/>
          <w:i/>
          <w:iCs/>
        </w:rPr>
        <w:t>T</w:t>
      </w:r>
      <w:r w:rsidRPr="005E25DF">
        <w:rPr>
          <w:b/>
          <w:bCs/>
          <w:i/>
          <w:iCs/>
        </w:rPr>
        <w:t xml:space="preserve">he associated gap for PRS measurements should be per-UE gap </w:t>
      </w:r>
      <w:r>
        <w:rPr>
          <w:b/>
          <w:bCs/>
          <w:i/>
          <w:iCs/>
        </w:rPr>
        <w:t>i</w:t>
      </w:r>
      <w:r w:rsidRPr="005E25DF">
        <w:rPr>
          <w:b/>
          <w:bCs/>
          <w:i/>
          <w:iCs/>
        </w:rPr>
        <w:t>f the UE does not support PRS measurements with per-FR gaps</w:t>
      </w:r>
      <w:r w:rsidR="00605396">
        <w:rPr>
          <w:b/>
          <w:bCs/>
          <w:i/>
          <w:iCs/>
        </w:rPr>
        <w:t>.</w:t>
      </w:r>
      <w:r w:rsidR="00293C71">
        <w:rPr>
          <w:b/>
          <w:bCs/>
          <w:i/>
          <w:iCs/>
        </w:rPr>
        <w:t xml:space="preserve"> </w:t>
      </w:r>
      <w:r w:rsidR="00293C71" w:rsidRPr="00293C71">
        <w:rPr>
          <w:b/>
          <w:bCs/>
          <w:i/>
          <w:iCs/>
        </w:rPr>
        <w:t>When the PRS measurements is associated with one of the per-FR gaps, it can be left to NW implementation.</w:t>
      </w:r>
    </w:p>
    <w:p w14:paraId="58437737" w14:textId="77777777" w:rsidR="00EF3957" w:rsidRPr="00515EAB" w:rsidRDefault="00EF3957" w:rsidP="005E25DF">
      <w:pPr>
        <w:jc w:val="both"/>
        <w:rPr>
          <w:b/>
          <w:bCs/>
          <w:i/>
          <w:iCs/>
        </w:rPr>
      </w:pPr>
    </w:p>
    <w:bookmarkEnd w:id="6"/>
    <w:p w14:paraId="2AB5F174" w14:textId="77777777" w:rsidR="00FD3FC3" w:rsidRDefault="00FD3FC3">
      <w:pPr>
        <w:pStyle w:val="1"/>
        <w:numPr>
          <w:ilvl w:val="0"/>
          <w:numId w:val="23"/>
        </w:numPr>
        <w:tabs>
          <w:tab w:val="num" w:pos="432"/>
        </w:tabs>
        <w:ind w:left="432" w:hanging="432"/>
      </w:pPr>
      <w:r>
        <w:t>Summary</w:t>
      </w:r>
    </w:p>
    <w:p w14:paraId="1BA65674" w14:textId="242AE0A6" w:rsidR="000A45CF" w:rsidRDefault="00902A6E" w:rsidP="00FD3FC3">
      <w:pPr>
        <w:jc w:val="both"/>
      </w:pPr>
      <w:r>
        <w:t>In this contribution, we presented o</w:t>
      </w:r>
      <w:r w:rsidR="000A45CF">
        <w:t xml:space="preserve">ur </w:t>
      </w:r>
      <w:r>
        <w:t>views</w:t>
      </w:r>
      <w:r w:rsidR="000A45CF">
        <w:t xml:space="preserve"> </w:t>
      </w:r>
      <w:r>
        <w:t xml:space="preserve">and high-level analysis </w:t>
      </w:r>
      <w:r w:rsidR="000A45CF">
        <w:t xml:space="preserve">in Table 1 for different options. Based </w:t>
      </w:r>
      <w:r w:rsidR="003A33E2">
        <w:t xml:space="preserve">on </w:t>
      </w:r>
      <w:r w:rsidR="000A45CF">
        <w:t>above analysis, following proposals and observations are present.</w:t>
      </w:r>
    </w:p>
    <w:p w14:paraId="33B2074B" w14:textId="0435F924" w:rsidR="00605396" w:rsidRPr="00515EAB" w:rsidRDefault="00605396" w:rsidP="00605396">
      <w:pPr>
        <w:jc w:val="both"/>
        <w:rPr>
          <w:b/>
          <w:bCs/>
          <w:i/>
          <w:iCs/>
        </w:rPr>
      </w:pPr>
      <w:r>
        <w:rPr>
          <w:b/>
          <w:bCs/>
          <w:i/>
          <w:iCs/>
        </w:rPr>
        <w:t>Observation</w:t>
      </w:r>
      <w:r w:rsidRPr="00515EAB">
        <w:rPr>
          <w:b/>
          <w:bCs/>
          <w:i/>
          <w:iCs/>
        </w:rPr>
        <w:t xml:space="preserve"> </w:t>
      </w:r>
      <w:r>
        <w:rPr>
          <w:b/>
          <w:bCs/>
          <w:i/>
          <w:iCs/>
        </w:rPr>
        <w:t>1</w:t>
      </w:r>
      <w:r w:rsidRPr="00515EAB">
        <w:rPr>
          <w:b/>
          <w:bCs/>
          <w:i/>
          <w:iCs/>
        </w:rPr>
        <w:t>:</w:t>
      </w:r>
      <w:r>
        <w:rPr>
          <w:b/>
          <w:bCs/>
          <w:i/>
          <w:iCs/>
        </w:rPr>
        <w:t xml:space="preserve"> </w:t>
      </w:r>
      <w:r w:rsidRPr="005E25DF">
        <w:rPr>
          <w:b/>
          <w:bCs/>
          <w:i/>
          <w:iCs/>
        </w:rPr>
        <w:t xml:space="preserve">PRS measurements on all positioning frequency layers can be associated with one of the per-FR gaps </w:t>
      </w:r>
      <w:r>
        <w:rPr>
          <w:b/>
          <w:bCs/>
          <w:i/>
          <w:iCs/>
        </w:rPr>
        <w:t xml:space="preserve">of concurrent measurement gaps </w:t>
      </w:r>
      <w:r w:rsidRPr="005E25DF">
        <w:rPr>
          <w:b/>
          <w:bCs/>
          <w:i/>
          <w:iCs/>
        </w:rPr>
        <w:t xml:space="preserve">if the UE supports PRS measurements with per-FR gaps. </w:t>
      </w:r>
      <w:r>
        <w:rPr>
          <w:b/>
          <w:bCs/>
          <w:i/>
          <w:iCs/>
        </w:rPr>
        <w:t>T</w:t>
      </w:r>
      <w:r w:rsidRPr="005E25DF">
        <w:rPr>
          <w:b/>
          <w:bCs/>
          <w:i/>
          <w:iCs/>
        </w:rPr>
        <w:t xml:space="preserve">he associated gap for PRS measurements should be per-UE gap </w:t>
      </w:r>
      <w:r>
        <w:rPr>
          <w:b/>
          <w:bCs/>
          <w:i/>
          <w:iCs/>
        </w:rPr>
        <w:t>i</w:t>
      </w:r>
      <w:r w:rsidRPr="005E25DF">
        <w:rPr>
          <w:b/>
          <w:bCs/>
          <w:i/>
          <w:iCs/>
        </w:rPr>
        <w:t>f the UE does not support PRS measurements with per-FR gaps</w:t>
      </w:r>
      <w:r>
        <w:rPr>
          <w:b/>
          <w:bCs/>
          <w:i/>
          <w:iCs/>
        </w:rPr>
        <w:t>.</w:t>
      </w:r>
      <w:r w:rsidR="00293C71" w:rsidRPr="00293C71">
        <w:t xml:space="preserve"> </w:t>
      </w:r>
      <w:r w:rsidR="00293C71" w:rsidRPr="00293C71">
        <w:rPr>
          <w:b/>
          <w:bCs/>
          <w:i/>
          <w:iCs/>
        </w:rPr>
        <w:t>When the PRS measurements is associated with one of the per-FR gaps, it can be left to NW implementation.</w:t>
      </w:r>
    </w:p>
    <w:p w14:paraId="59FE0586" w14:textId="77777777" w:rsidR="00A66219" w:rsidRPr="00605396" w:rsidRDefault="00A66219" w:rsidP="00FD3FC3">
      <w:pPr>
        <w:jc w:val="both"/>
        <w:rPr>
          <w:color w:val="FF0000"/>
        </w:rPr>
      </w:pPr>
    </w:p>
    <w:p w14:paraId="55F31B97" w14:textId="77777777" w:rsidR="00FD3FC3" w:rsidRPr="00BE5B8C" w:rsidRDefault="00FD3FC3">
      <w:pPr>
        <w:pStyle w:val="1"/>
        <w:numPr>
          <w:ilvl w:val="0"/>
          <w:numId w:val="23"/>
        </w:numPr>
        <w:tabs>
          <w:tab w:val="num" w:pos="432"/>
        </w:tabs>
        <w:ind w:left="432" w:hanging="432"/>
      </w:pPr>
      <w:r>
        <w:t>References</w:t>
      </w:r>
      <w:bookmarkStart w:id="7" w:name="_Hlk4777878"/>
    </w:p>
    <w:p w14:paraId="46AAA945" w14:textId="16FD4472" w:rsidR="0010486A" w:rsidRDefault="0010486A" w:rsidP="00337E0A">
      <w:pPr>
        <w:pStyle w:val="Reference"/>
        <w:numPr>
          <w:ilvl w:val="0"/>
          <w:numId w:val="24"/>
        </w:numPr>
        <w:suppressAutoHyphens w:val="0"/>
        <w:spacing w:before="120" w:line="280" w:lineRule="atLeast"/>
        <w:jc w:val="both"/>
        <w:rPr>
          <w:bCs/>
          <w:kern w:val="2"/>
          <w:szCs w:val="18"/>
        </w:rPr>
      </w:pPr>
      <w:bookmarkStart w:id="8" w:name="_Hlk127525882"/>
      <w:bookmarkEnd w:id="7"/>
      <w:r w:rsidRPr="0010486A">
        <w:rPr>
          <w:bCs/>
          <w:kern w:val="2"/>
          <w:szCs w:val="18"/>
        </w:rPr>
        <w:t>R2-2213350</w:t>
      </w:r>
      <w:r w:rsidRPr="00337E0A">
        <w:rPr>
          <w:bCs/>
          <w:kern w:val="2"/>
          <w:szCs w:val="18"/>
        </w:rPr>
        <w:tab/>
      </w:r>
      <w:r w:rsidRPr="0010486A">
        <w:rPr>
          <w:bCs/>
          <w:kern w:val="2"/>
          <w:szCs w:val="18"/>
        </w:rPr>
        <w:t xml:space="preserve">LS on </w:t>
      </w:r>
      <w:bookmarkStart w:id="9" w:name="_Hlk127525624"/>
      <w:r w:rsidRPr="0010486A">
        <w:rPr>
          <w:bCs/>
          <w:kern w:val="2"/>
          <w:szCs w:val="18"/>
        </w:rPr>
        <w:t>support of per FR PRS gap</w:t>
      </w:r>
      <w:bookmarkEnd w:id="9"/>
      <w:r>
        <w:rPr>
          <w:bCs/>
          <w:kern w:val="2"/>
          <w:szCs w:val="18"/>
        </w:rPr>
        <w:t>,</w:t>
      </w:r>
      <w:r w:rsidRPr="0010486A">
        <w:rPr>
          <w:bCs/>
          <w:kern w:val="2"/>
          <w:szCs w:val="18"/>
        </w:rPr>
        <w:t xml:space="preserve"> Huawei,</w:t>
      </w:r>
      <w:bookmarkEnd w:id="8"/>
      <w:r>
        <w:rPr>
          <w:bCs/>
          <w:kern w:val="2"/>
          <w:szCs w:val="18"/>
        </w:rPr>
        <w:t xml:space="preserve"> RAN2, RAN2#120</w:t>
      </w:r>
    </w:p>
    <w:p w14:paraId="0546EC16" w14:textId="6358DC75" w:rsidR="009D7977" w:rsidRPr="009D7977" w:rsidRDefault="009D7977" w:rsidP="0010486A">
      <w:pPr>
        <w:pStyle w:val="Reference"/>
        <w:numPr>
          <w:ilvl w:val="0"/>
          <w:numId w:val="24"/>
        </w:numPr>
        <w:suppressAutoHyphens w:val="0"/>
        <w:spacing w:before="120" w:line="280" w:lineRule="atLeast"/>
        <w:jc w:val="both"/>
        <w:rPr>
          <w:bCs/>
          <w:kern w:val="2"/>
          <w:szCs w:val="18"/>
        </w:rPr>
      </w:pPr>
      <w:r w:rsidRPr="009D7977">
        <w:rPr>
          <w:bCs/>
          <w:kern w:val="2"/>
          <w:szCs w:val="18"/>
        </w:rPr>
        <w:t>R4-2120414</w:t>
      </w:r>
      <w:r w:rsidRPr="009D7977">
        <w:rPr>
          <w:bCs/>
          <w:kern w:val="2"/>
          <w:szCs w:val="18"/>
        </w:rPr>
        <w:tab/>
        <w:t>WF on NR MG enhancements – General issues and Multiple concurrent MGs</w:t>
      </w:r>
      <w:r w:rsidRPr="009D7977">
        <w:rPr>
          <w:bCs/>
          <w:kern w:val="2"/>
          <w:szCs w:val="18"/>
        </w:rPr>
        <w:tab/>
        <w:t>, MediaTek Inc.</w:t>
      </w:r>
    </w:p>
    <w:p w14:paraId="59475DA7" w14:textId="5937B1D1" w:rsidR="009D7977" w:rsidRPr="009D7977" w:rsidRDefault="009D7977" w:rsidP="009D7977">
      <w:pPr>
        <w:pStyle w:val="Reference"/>
        <w:numPr>
          <w:ilvl w:val="0"/>
          <w:numId w:val="24"/>
        </w:numPr>
        <w:suppressAutoHyphens w:val="0"/>
        <w:spacing w:before="120" w:line="280" w:lineRule="atLeast"/>
        <w:jc w:val="both"/>
        <w:rPr>
          <w:bCs/>
          <w:kern w:val="2"/>
          <w:szCs w:val="18"/>
        </w:rPr>
      </w:pPr>
      <w:r w:rsidRPr="009D7977">
        <w:rPr>
          <w:bCs/>
          <w:kern w:val="2"/>
          <w:szCs w:val="18"/>
        </w:rPr>
        <w:t>R4-2202603</w:t>
      </w:r>
      <w:r w:rsidRPr="009D7977">
        <w:rPr>
          <w:bCs/>
          <w:kern w:val="2"/>
          <w:szCs w:val="18"/>
        </w:rPr>
        <w:tab/>
        <w:t>WF on R17 NR MG enhancements – multiple concurrent MGs</w:t>
      </w:r>
      <w:r w:rsidRPr="009D7977">
        <w:rPr>
          <w:bCs/>
          <w:kern w:val="2"/>
          <w:szCs w:val="18"/>
        </w:rPr>
        <w:tab/>
        <w:t>MediaTek Inc.</w:t>
      </w:r>
    </w:p>
    <w:p w14:paraId="1F7C0257" w14:textId="294964FC" w:rsidR="009D7977" w:rsidRDefault="00605396" w:rsidP="009E5B40">
      <w:pPr>
        <w:pStyle w:val="Reference"/>
        <w:numPr>
          <w:ilvl w:val="0"/>
          <w:numId w:val="24"/>
        </w:numPr>
        <w:suppressAutoHyphens w:val="0"/>
        <w:spacing w:before="120" w:line="280" w:lineRule="atLeast"/>
        <w:jc w:val="both"/>
        <w:rPr>
          <w:bCs/>
          <w:kern w:val="2"/>
          <w:szCs w:val="18"/>
        </w:rPr>
      </w:pPr>
      <w:r w:rsidRPr="00605396">
        <w:rPr>
          <w:bCs/>
          <w:kern w:val="2"/>
          <w:szCs w:val="18"/>
        </w:rPr>
        <w:t>R4-2202776</w:t>
      </w:r>
      <w:r w:rsidRPr="00605396">
        <w:rPr>
          <w:bCs/>
          <w:kern w:val="2"/>
          <w:szCs w:val="18"/>
        </w:rPr>
        <w:tab/>
        <w:t>WF on NR Positioning Enhancements (Part 1), Ericsson</w:t>
      </w:r>
    </w:p>
    <w:p w14:paraId="7FB3F1C2" w14:textId="125FBB6C" w:rsidR="00EF3957" w:rsidRDefault="00EF3957" w:rsidP="00EF3957">
      <w:pPr>
        <w:pStyle w:val="Reference"/>
        <w:suppressAutoHyphens w:val="0"/>
        <w:spacing w:before="120" w:line="280" w:lineRule="atLeast"/>
        <w:jc w:val="both"/>
        <w:rPr>
          <w:rFonts w:eastAsiaTheme="minorEastAsia"/>
          <w:bCs/>
          <w:kern w:val="2"/>
          <w:szCs w:val="18"/>
        </w:rPr>
      </w:pPr>
    </w:p>
    <w:p w14:paraId="026A4B83" w14:textId="77777777" w:rsidR="00AB1199" w:rsidRPr="00AB1199" w:rsidRDefault="00AB1199" w:rsidP="00AB1199">
      <w:pPr>
        <w:pStyle w:val="1"/>
        <w:numPr>
          <w:ilvl w:val="0"/>
          <w:numId w:val="23"/>
        </w:numPr>
        <w:tabs>
          <w:tab w:val="num" w:pos="432"/>
        </w:tabs>
        <w:ind w:left="432" w:hanging="432"/>
      </w:pPr>
      <w:r>
        <w:t>Appendix: Draft reply LS</w:t>
      </w:r>
    </w:p>
    <w:p w14:paraId="42DF9F28" w14:textId="77777777" w:rsidR="00AB1199" w:rsidRDefault="00AB1199" w:rsidP="00AB1199">
      <w:pPr>
        <w:spacing w:before="240" w:after="0"/>
        <w:rPr>
          <w:szCs w:val="22"/>
        </w:rPr>
      </w:pPr>
    </w:p>
    <w:p w14:paraId="07B5C44E" w14:textId="77777777" w:rsidR="00293C71" w:rsidRDefault="00293C71" w:rsidP="00293C71">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3GPP TSG RAN WG4 Meeting #</w:t>
      </w:r>
      <w:r>
        <w:rPr>
          <w:rFonts w:ascii="Arial" w:hAnsi="Arial" w:cs="Arial"/>
          <w:b/>
          <w:sz w:val="24"/>
          <w:szCs w:val="28"/>
          <w:lang w:val="en-US"/>
        </w:rPr>
        <w:t>106</w:t>
      </w:r>
      <w:r w:rsidRPr="001D2FBF">
        <w:rPr>
          <w:rFonts w:ascii="Arial" w:hAnsi="Arial" w:cs="Arial"/>
          <w:b/>
          <w:sz w:val="24"/>
          <w:szCs w:val="28"/>
        </w:rPr>
        <w:tab/>
      </w:r>
      <w:r w:rsidRPr="00E9608E">
        <w:rPr>
          <w:rFonts w:ascii="Arial" w:hAnsi="Arial" w:cs="Arial"/>
          <w:b/>
          <w:sz w:val="24"/>
          <w:szCs w:val="28"/>
          <w:highlight w:val="yellow"/>
          <w:lang w:val="en-US"/>
        </w:rPr>
        <w:t>R4-230x</w:t>
      </w:r>
    </w:p>
    <w:p w14:paraId="633889B9" w14:textId="190849AF" w:rsidR="00293C71" w:rsidRPr="001D2FBF" w:rsidRDefault="00293C71" w:rsidP="00293C71">
      <w:pPr>
        <w:widowControl w:val="0"/>
        <w:tabs>
          <w:tab w:val="right" w:pos="9072"/>
        </w:tabs>
        <w:spacing w:after="0"/>
        <w:rPr>
          <w:rFonts w:ascii="Arial" w:hAnsi="Arial" w:cs="Arial"/>
          <w:b/>
          <w:sz w:val="24"/>
          <w:szCs w:val="28"/>
          <w:lang w:val="en-US"/>
        </w:rPr>
      </w:pPr>
      <w:r w:rsidRPr="00FE5D01">
        <w:rPr>
          <w:rFonts w:ascii="Arial" w:hAnsi="Arial" w:cs="Arial"/>
          <w:b/>
          <w:sz w:val="24"/>
          <w:szCs w:val="28"/>
          <w:lang w:val="en-US"/>
        </w:rPr>
        <w:t>Athen</w:t>
      </w:r>
      <w:r>
        <w:rPr>
          <w:rFonts w:ascii="Arial" w:hAnsi="Arial" w:cs="Arial" w:hint="eastAsia"/>
          <w:b/>
          <w:sz w:val="24"/>
          <w:szCs w:val="28"/>
          <w:lang w:val="en-US"/>
        </w:rPr>
        <w:t>s</w:t>
      </w:r>
      <w:r w:rsidRPr="00FE5D01">
        <w:rPr>
          <w:rFonts w:ascii="Arial" w:hAnsi="Arial" w:cs="Arial"/>
          <w:b/>
          <w:sz w:val="24"/>
          <w:szCs w:val="28"/>
          <w:lang w:val="en-US"/>
        </w:rPr>
        <w:t>, Greece,</w:t>
      </w:r>
      <w:r w:rsidRPr="00CB7E10">
        <w:rPr>
          <w:rFonts w:ascii="Arial" w:hAnsi="Arial" w:cs="Arial"/>
          <w:b/>
          <w:sz w:val="24"/>
          <w:szCs w:val="28"/>
          <w:lang w:val="en-US"/>
        </w:rPr>
        <w:t xml:space="preserve"> </w:t>
      </w:r>
      <w:r>
        <w:rPr>
          <w:rFonts w:ascii="Arial" w:hAnsi="Arial" w:cs="Arial"/>
          <w:b/>
          <w:sz w:val="24"/>
          <w:szCs w:val="28"/>
          <w:lang w:val="en-US"/>
        </w:rPr>
        <w:t>February</w:t>
      </w:r>
      <w:r w:rsidRPr="00CB7E10">
        <w:rPr>
          <w:rFonts w:ascii="Arial" w:hAnsi="Arial" w:cs="Arial"/>
          <w:b/>
          <w:sz w:val="24"/>
          <w:szCs w:val="28"/>
          <w:lang w:val="en-US"/>
        </w:rPr>
        <w:t xml:space="preserve"> </w:t>
      </w:r>
      <w:r>
        <w:rPr>
          <w:rFonts w:ascii="Arial" w:hAnsi="Arial" w:cs="Arial"/>
          <w:b/>
          <w:sz w:val="24"/>
          <w:szCs w:val="28"/>
          <w:lang w:val="en-US"/>
        </w:rPr>
        <w:t>27</w:t>
      </w:r>
      <w:r w:rsidRPr="00CB7E10">
        <w:rPr>
          <w:rFonts w:ascii="Arial" w:hAnsi="Arial" w:cs="Arial"/>
          <w:b/>
          <w:sz w:val="24"/>
          <w:szCs w:val="28"/>
          <w:lang w:val="en-US"/>
        </w:rPr>
        <w:t xml:space="preserve"> – </w:t>
      </w:r>
      <w:r>
        <w:rPr>
          <w:rFonts w:ascii="Arial" w:hAnsi="Arial" w:cs="Arial"/>
          <w:b/>
          <w:sz w:val="24"/>
          <w:szCs w:val="28"/>
          <w:lang w:val="en-US"/>
        </w:rPr>
        <w:t>March</w:t>
      </w:r>
      <w:r w:rsidRPr="00CB7E10">
        <w:rPr>
          <w:rFonts w:ascii="Arial" w:hAnsi="Arial" w:cs="Arial"/>
          <w:b/>
          <w:sz w:val="24"/>
          <w:szCs w:val="28"/>
          <w:lang w:val="en-US"/>
        </w:rPr>
        <w:t xml:space="preserve"> </w:t>
      </w:r>
      <w:r>
        <w:rPr>
          <w:rFonts w:ascii="Arial" w:hAnsi="Arial" w:cs="Arial"/>
          <w:b/>
          <w:sz w:val="24"/>
          <w:szCs w:val="28"/>
          <w:lang w:val="en-US"/>
        </w:rPr>
        <w:t>3</w:t>
      </w:r>
      <w:r w:rsidRPr="00CB7E10">
        <w:rPr>
          <w:rFonts w:ascii="Arial" w:hAnsi="Arial" w:cs="Arial"/>
          <w:b/>
          <w:sz w:val="24"/>
          <w:szCs w:val="28"/>
          <w:lang w:val="en-US"/>
        </w:rPr>
        <w:t>, 202</w:t>
      </w:r>
      <w:r w:rsidR="005D51E1">
        <w:rPr>
          <w:rFonts w:ascii="Arial" w:hAnsi="Arial" w:cs="Arial"/>
          <w:b/>
          <w:sz w:val="24"/>
          <w:szCs w:val="28"/>
          <w:lang w:val="en-US"/>
        </w:rPr>
        <w:t>3</w:t>
      </w:r>
    </w:p>
    <w:p w14:paraId="11CC3E3E" w14:textId="77777777" w:rsidR="00AB1199" w:rsidRPr="00293C71" w:rsidRDefault="00AB1199" w:rsidP="00AB1199">
      <w:pPr>
        <w:pStyle w:val="aff1"/>
        <w:tabs>
          <w:tab w:val="right" w:pos="7088"/>
          <w:tab w:val="right" w:pos="9781"/>
        </w:tabs>
        <w:rPr>
          <w:b w:val="0"/>
          <w:bCs/>
          <w:sz w:val="22"/>
          <w:lang w:val="en-US"/>
        </w:rPr>
      </w:pPr>
    </w:p>
    <w:p w14:paraId="637C86B2" w14:textId="3886E736" w:rsidR="00AB1199" w:rsidRDefault="00AB1199" w:rsidP="00AB1199">
      <w:pPr>
        <w:spacing w:after="60"/>
        <w:ind w:left="1985" w:hanging="1985"/>
        <w:rPr>
          <w:rFonts w:ascii="Arial" w:hAnsi="Arial" w:cs="Arial"/>
          <w:bCs/>
        </w:rPr>
      </w:pPr>
      <w:r>
        <w:rPr>
          <w:rFonts w:ascii="Arial" w:hAnsi="Arial" w:cs="Arial"/>
          <w:b/>
        </w:rPr>
        <w:t>Title:</w:t>
      </w:r>
      <w:r>
        <w:rPr>
          <w:rFonts w:ascii="Arial" w:hAnsi="Arial" w:cs="Arial"/>
          <w:b/>
        </w:rPr>
        <w:tab/>
      </w:r>
      <w:r w:rsidRPr="004C31B9">
        <w:rPr>
          <w:rFonts w:ascii="Arial" w:hAnsi="Arial" w:cs="Arial"/>
          <w:b/>
        </w:rPr>
        <w:t xml:space="preserve">Reply LS on </w:t>
      </w:r>
      <w:r w:rsidR="00293C71" w:rsidRPr="00293C71">
        <w:rPr>
          <w:rFonts w:ascii="Arial" w:hAnsi="Arial" w:cs="Arial"/>
          <w:b/>
        </w:rPr>
        <w:t>support of per FR PRS gap</w:t>
      </w:r>
    </w:p>
    <w:p w14:paraId="3B484104" w14:textId="1DE4E139" w:rsidR="00AB1199" w:rsidRDefault="00AB1199" w:rsidP="00AB1199">
      <w:pPr>
        <w:spacing w:after="60"/>
        <w:ind w:left="1985" w:hanging="1985"/>
      </w:pPr>
      <w:r>
        <w:rPr>
          <w:rFonts w:ascii="Arial" w:hAnsi="Arial" w:cs="Arial"/>
          <w:b/>
        </w:rPr>
        <w:t>Response to:</w:t>
      </w:r>
      <w:r>
        <w:rPr>
          <w:rFonts w:cs="Arial"/>
          <w:bCs/>
        </w:rPr>
        <w:tab/>
      </w:r>
      <w:r>
        <w:rPr>
          <w:rFonts w:ascii="Arial" w:hAnsi="Arial" w:cs="Arial"/>
          <w:bCs/>
        </w:rPr>
        <w:t>R2-221</w:t>
      </w:r>
      <w:r w:rsidR="00293C71">
        <w:rPr>
          <w:rFonts w:ascii="Arial" w:hAnsi="Arial" w:cs="Arial"/>
          <w:bCs/>
        </w:rPr>
        <w:t>3350</w:t>
      </w:r>
    </w:p>
    <w:p w14:paraId="5DF314F0" w14:textId="77777777" w:rsidR="00AB1199" w:rsidRDefault="00AB1199" w:rsidP="00AB1199">
      <w:pPr>
        <w:spacing w:after="60"/>
        <w:ind w:left="1985" w:hanging="1985"/>
        <w:rPr>
          <w:rFonts w:ascii="Arial" w:hAnsi="Arial" w:cs="Arial"/>
          <w:bCs/>
        </w:rPr>
      </w:pPr>
      <w:r>
        <w:rPr>
          <w:rFonts w:ascii="Arial" w:hAnsi="Arial" w:cs="Arial"/>
          <w:b/>
        </w:rPr>
        <w:t>Release:</w:t>
      </w:r>
      <w:r>
        <w:rPr>
          <w:rFonts w:ascii="Arial" w:hAnsi="Arial" w:cs="Arial"/>
          <w:bCs/>
        </w:rPr>
        <w:tab/>
        <w:t>Rel-17</w:t>
      </w:r>
    </w:p>
    <w:p w14:paraId="517716E6" w14:textId="02289062" w:rsidR="00AB1199" w:rsidRPr="009C28DD" w:rsidRDefault="00AB1199" w:rsidP="00AB1199">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293C71" w:rsidRPr="00293C71">
        <w:rPr>
          <w:rFonts w:ascii="Arial" w:hAnsi="Arial" w:cs="Arial"/>
        </w:rPr>
        <w:t>NR_MG_enh</w:t>
      </w:r>
      <w:proofErr w:type="spellEnd"/>
      <w:r w:rsidR="00293C71" w:rsidRPr="00293C71">
        <w:rPr>
          <w:rFonts w:ascii="Arial" w:hAnsi="Arial" w:cs="Arial"/>
        </w:rPr>
        <w:t>-Core</w:t>
      </w:r>
    </w:p>
    <w:p w14:paraId="60B65BFB" w14:textId="77777777" w:rsidR="00AB1199" w:rsidRPr="0018258F" w:rsidRDefault="00AB1199" w:rsidP="00AB1199">
      <w:pPr>
        <w:spacing w:after="60"/>
        <w:ind w:left="1985" w:hanging="1985"/>
        <w:rPr>
          <w:rFonts w:ascii="Arial" w:hAnsi="Arial" w:cs="Arial"/>
          <w:b/>
        </w:rPr>
      </w:pPr>
    </w:p>
    <w:p w14:paraId="4EF391A3" w14:textId="77777777" w:rsidR="00AB1199" w:rsidRDefault="00AB1199" w:rsidP="00AB1199">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7126F1CE" w14:textId="77777777" w:rsidR="00AB1199" w:rsidRDefault="00AB1199" w:rsidP="00AB1199">
      <w:pPr>
        <w:spacing w:after="60"/>
        <w:ind w:left="1985" w:hanging="1985"/>
        <w:rPr>
          <w:rFonts w:ascii="Arial" w:hAnsi="Arial" w:cs="Arial"/>
          <w:bCs/>
        </w:rPr>
      </w:pPr>
      <w:r>
        <w:rPr>
          <w:rFonts w:ascii="Arial" w:hAnsi="Arial" w:cs="Arial"/>
          <w:b/>
        </w:rPr>
        <w:t>To:</w:t>
      </w:r>
      <w:r>
        <w:rPr>
          <w:rFonts w:ascii="Arial" w:hAnsi="Arial" w:cs="Arial"/>
          <w:bCs/>
        </w:rPr>
        <w:tab/>
        <w:t>RAN2</w:t>
      </w:r>
    </w:p>
    <w:p w14:paraId="7E1752A2" w14:textId="6937BE50" w:rsidR="00AB1199" w:rsidRDefault="00AB1199" w:rsidP="00AB1199">
      <w:pPr>
        <w:spacing w:after="60"/>
        <w:ind w:left="1985" w:hanging="1985"/>
        <w:rPr>
          <w:rFonts w:ascii="Arial" w:hAnsi="Arial" w:cs="Arial"/>
          <w:bCs/>
        </w:rPr>
      </w:pPr>
      <w:r>
        <w:rPr>
          <w:rFonts w:ascii="Arial" w:hAnsi="Arial" w:cs="Arial"/>
          <w:b/>
        </w:rPr>
        <w:t>Cc:</w:t>
      </w:r>
      <w:r>
        <w:rPr>
          <w:rFonts w:ascii="Arial" w:hAnsi="Arial" w:cs="Arial"/>
          <w:bCs/>
        </w:rPr>
        <w:tab/>
      </w:r>
    </w:p>
    <w:p w14:paraId="5FCA1925" w14:textId="77777777" w:rsidR="00AB1199" w:rsidRDefault="00AB1199" w:rsidP="00AB1199">
      <w:pPr>
        <w:spacing w:after="60"/>
        <w:ind w:left="1985" w:hanging="1985"/>
        <w:rPr>
          <w:rFonts w:ascii="Arial" w:hAnsi="Arial" w:cs="Arial"/>
          <w:bCs/>
        </w:rPr>
      </w:pPr>
    </w:p>
    <w:p w14:paraId="673389DD" w14:textId="77777777" w:rsidR="00AB1199" w:rsidRDefault="00AB1199" w:rsidP="00AB1199">
      <w:pPr>
        <w:rPr>
          <w:rFonts w:ascii="Arial" w:hAnsi="Arial" w:cs="Arial"/>
          <w:bCs/>
        </w:rPr>
      </w:pPr>
      <w:r>
        <w:rPr>
          <w:rFonts w:ascii="Arial" w:hAnsi="Arial" w:cs="Arial"/>
          <w:b/>
        </w:rPr>
        <w:t>Contact Person:</w:t>
      </w:r>
      <w:r>
        <w:rPr>
          <w:rFonts w:ascii="Arial" w:hAnsi="Arial" w:cs="Arial"/>
          <w:bCs/>
        </w:rPr>
        <w:tab/>
      </w:r>
    </w:p>
    <w:p w14:paraId="3F3CD2EE" w14:textId="77777777" w:rsidR="00AB1199" w:rsidRDefault="00AB1199" w:rsidP="00AB1199">
      <w:pPr>
        <w:rPr>
          <w:rFonts w:ascii="Arial" w:hAnsi="Arial" w:cs="Arial"/>
          <w:b/>
        </w:rPr>
      </w:pPr>
      <w:r>
        <w:rPr>
          <w:rFonts w:ascii="Arial" w:hAnsi="Arial" w:cs="Arial"/>
          <w:b/>
        </w:rPr>
        <w:t>Name:</w:t>
      </w:r>
      <w:r>
        <w:rPr>
          <w:rFonts w:ascii="Arial" w:hAnsi="Arial" w:cs="Arial"/>
          <w:b/>
        </w:rPr>
        <w:tab/>
      </w:r>
      <w:r>
        <w:rPr>
          <w:rFonts w:ascii="Arial" w:hAnsi="Arial" w:cs="Arial" w:hint="eastAsia"/>
          <w:b/>
        </w:rPr>
        <w:t>Qian Yang</w:t>
      </w:r>
    </w:p>
    <w:p w14:paraId="1B74C0AA" w14:textId="77777777" w:rsidR="00AB1199" w:rsidRDefault="00AB1199" w:rsidP="00AB1199">
      <w:pPr>
        <w:rPr>
          <w:rFonts w:ascii="Arial" w:hAnsi="Arial" w:cs="Arial"/>
          <w:b/>
        </w:rPr>
      </w:pPr>
      <w:r>
        <w:rPr>
          <w:rFonts w:ascii="Arial" w:hAnsi="Arial" w:cs="Arial"/>
          <w:b/>
        </w:rPr>
        <w:t>E-mail Address: qian9.yang@vivo.com</w:t>
      </w:r>
    </w:p>
    <w:p w14:paraId="6910092E" w14:textId="77777777" w:rsidR="00AB1199" w:rsidRDefault="00AB1199" w:rsidP="00AB1199">
      <w:pPr>
        <w:pBdr>
          <w:bottom w:val="single" w:sz="4" w:space="1" w:color="auto"/>
        </w:pBdr>
        <w:rPr>
          <w:rFonts w:ascii="Arial" w:hAnsi="Arial" w:cs="Arial"/>
        </w:rPr>
      </w:pPr>
    </w:p>
    <w:p w14:paraId="273D183B" w14:textId="77777777" w:rsidR="00AB1199" w:rsidRDefault="00AB1199" w:rsidP="00AB1199">
      <w:pPr>
        <w:rPr>
          <w:rFonts w:ascii="Arial" w:hAnsi="Arial" w:cs="Arial"/>
          <w:b/>
        </w:rPr>
      </w:pPr>
      <w:r>
        <w:rPr>
          <w:rFonts w:ascii="Arial" w:hAnsi="Arial" w:cs="Arial"/>
          <w:b/>
        </w:rPr>
        <w:t>1. Overall Description:</w:t>
      </w:r>
    </w:p>
    <w:p w14:paraId="6DD76633" w14:textId="41F24CC8" w:rsidR="00AB1199" w:rsidRDefault="00AB1199" w:rsidP="00AB1199">
      <w:pPr>
        <w:spacing w:after="120"/>
        <w:jc w:val="both"/>
        <w:rPr>
          <w:rFonts w:ascii="Arial" w:hAnsi="Arial" w:cs="Arial"/>
        </w:rPr>
      </w:pPr>
      <w:r w:rsidRPr="001D01FF">
        <w:rPr>
          <w:rFonts w:ascii="Arial" w:hAnsi="Arial" w:cs="Arial"/>
        </w:rPr>
        <w:t>RAN4 thanks RAN</w:t>
      </w:r>
      <w:r>
        <w:rPr>
          <w:rFonts w:ascii="Arial" w:hAnsi="Arial" w:cs="Arial"/>
        </w:rPr>
        <w:t>2</w:t>
      </w:r>
      <w:r w:rsidRPr="001D01FF">
        <w:rPr>
          <w:rFonts w:ascii="Arial" w:hAnsi="Arial" w:cs="Arial"/>
        </w:rPr>
        <w:t xml:space="preserve"> for the LS </w:t>
      </w:r>
      <w:r w:rsidRPr="005A421E">
        <w:rPr>
          <w:rFonts w:ascii="Arial" w:hAnsi="Arial" w:cs="Arial"/>
        </w:rPr>
        <w:t>on</w:t>
      </w:r>
      <w:r>
        <w:rPr>
          <w:rFonts w:ascii="Arial" w:hAnsi="Arial" w:cs="Arial"/>
        </w:rPr>
        <w:t xml:space="preserve"> </w:t>
      </w:r>
      <w:r w:rsidR="00293C71" w:rsidRPr="00293C71">
        <w:rPr>
          <w:rFonts w:ascii="Arial" w:hAnsi="Arial" w:cs="Arial"/>
        </w:rPr>
        <w:t>support of per FR PRS gap</w:t>
      </w:r>
      <w:r>
        <w:rPr>
          <w:rFonts w:ascii="Arial" w:hAnsi="Arial" w:cs="Arial"/>
        </w:rPr>
        <w:t xml:space="preserve">. </w:t>
      </w:r>
    </w:p>
    <w:p w14:paraId="7B789967" w14:textId="21DA8204" w:rsidR="00AB1199" w:rsidRDefault="00AB1199" w:rsidP="00AB1199">
      <w:pPr>
        <w:spacing w:after="120"/>
        <w:jc w:val="both"/>
        <w:rPr>
          <w:rFonts w:ascii="Arial" w:hAnsi="Arial" w:cs="Arial"/>
          <w:color w:val="000000"/>
        </w:rPr>
      </w:pPr>
      <w:r>
        <w:rPr>
          <w:rFonts w:ascii="Arial" w:hAnsi="Arial" w:cs="Arial"/>
        </w:rPr>
        <w:lastRenderedPageBreak/>
        <w:t>RAN4 has discus</w:t>
      </w:r>
      <w:r w:rsidRPr="00580CEA">
        <w:rPr>
          <w:rFonts w:ascii="Arial" w:hAnsi="Arial" w:cs="Arial"/>
          <w:color w:val="000000"/>
        </w:rPr>
        <w:t xml:space="preserve">sed </w:t>
      </w:r>
      <w:r>
        <w:rPr>
          <w:rFonts w:ascii="Arial" w:hAnsi="Arial" w:cs="Arial"/>
          <w:color w:val="000000"/>
        </w:rPr>
        <w:t xml:space="preserve">the </w:t>
      </w:r>
      <w:r w:rsidR="00293C71" w:rsidRPr="00293C71">
        <w:rPr>
          <w:rFonts w:ascii="Arial" w:hAnsi="Arial" w:cs="Arial"/>
          <w:color w:val="000000"/>
        </w:rPr>
        <w:t>support of per FR PRS gap</w:t>
      </w:r>
      <w:r>
        <w:rPr>
          <w:rFonts w:ascii="Arial" w:hAnsi="Arial" w:cs="Arial"/>
          <w:color w:val="000000"/>
        </w:rPr>
        <w:t xml:space="preserve">. </w:t>
      </w:r>
      <w:r w:rsidR="00293C71">
        <w:rPr>
          <w:rFonts w:ascii="Arial" w:hAnsi="Arial" w:cs="Arial"/>
          <w:color w:val="000000"/>
        </w:rPr>
        <w:t>Following conclusions</w:t>
      </w:r>
      <w:r>
        <w:rPr>
          <w:rFonts w:ascii="Arial" w:hAnsi="Arial" w:cs="Arial"/>
          <w:color w:val="000000"/>
        </w:rPr>
        <w:t xml:space="preserve"> are </w:t>
      </w:r>
      <w:r w:rsidR="00293C71">
        <w:rPr>
          <w:rFonts w:ascii="Arial" w:hAnsi="Arial" w:cs="Arial"/>
          <w:color w:val="000000"/>
        </w:rPr>
        <w:t>made</w:t>
      </w:r>
      <w:r>
        <w:rPr>
          <w:rFonts w:ascii="Arial" w:hAnsi="Arial" w:cs="Arial"/>
          <w:color w:val="000000"/>
        </w:rPr>
        <w:t xml:space="preserve">. </w:t>
      </w:r>
    </w:p>
    <w:p w14:paraId="39C30A5D" w14:textId="77777777" w:rsidR="00293C71" w:rsidRDefault="00293C71" w:rsidP="00AB1199">
      <w:pPr>
        <w:spacing w:after="120"/>
        <w:jc w:val="both"/>
        <w:rPr>
          <w:rFonts w:ascii="Arial" w:hAnsi="Arial" w:cs="Arial"/>
          <w:color w:val="000000"/>
        </w:rPr>
      </w:pPr>
      <w:r w:rsidRPr="00293C71">
        <w:rPr>
          <w:rFonts w:ascii="Arial" w:hAnsi="Arial" w:cs="Arial"/>
          <w:color w:val="000000"/>
        </w:rPr>
        <w:t xml:space="preserve">PRS measurements on all positioning frequency layers can be associated with one of the per-FR gaps of concurrent measurement gaps if the UE supports PRS measurements with per-FR gaps. The associated gap for PRS measurements should be per-UE gap if the UE does not support PRS measurements with per-FR gaps. </w:t>
      </w:r>
    </w:p>
    <w:p w14:paraId="72E70A59" w14:textId="6E0E6845" w:rsidR="00293C71" w:rsidRDefault="00293C71" w:rsidP="00AB1199">
      <w:pPr>
        <w:spacing w:after="120"/>
        <w:jc w:val="both"/>
        <w:rPr>
          <w:rFonts w:ascii="Arial" w:hAnsi="Arial" w:cs="Arial"/>
          <w:color w:val="000000"/>
        </w:rPr>
      </w:pPr>
      <w:r w:rsidRPr="00293C71">
        <w:rPr>
          <w:rFonts w:ascii="Arial" w:hAnsi="Arial" w:cs="Arial"/>
          <w:color w:val="000000"/>
        </w:rPr>
        <w:t>When the PRS measurements is associated with one of the per-FR gaps, it can be left to NW implementation.</w:t>
      </w:r>
    </w:p>
    <w:p w14:paraId="1663BB62" w14:textId="77777777" w:rsidR="00293C71" w:rsidRDefault="00293C71" w:rsidP="00AB1199">
      <w:pPr>
        <w:spacing w:after="120"/>
        <w:jc w:val="both"/>
        <w:rPr>
          <w:rFonts w:ascii="Arial" w:hAnsi="Arial" w:cs="Arial"/>
          <w:color w:val="000000"/>
        </w:rPr>
      </w:pPr>
    </w:p>
    <w:p w14:paraId="7E441516" w14:textId="77777777" w:rsidR="00AB1199" w:rsidRPr="00E44714" w:rsidRDefault="00AB1199" w:rsidP="00AB1199">
      <w:pPr>
        <w:spacing w:after="120"/>
        <w:jc w:val="both"/>
        <w:rPr>
          <w:rFonts w:ascii="Arial" w:hAnsi="Arial" w:cs="Arial"/>
        </w:rPr>
      </w:pPr>
    </w:p>
    <w:p w14:paraId="14E9FAFC" w14:textId="77777777" w:rsidR="00AB1199" w:rsidRDefault="00AB1199" w:rsidP="00AB1199">
      <w:pPr>
        <w:spacing w:after="120"/>
        <w:rPr>
          <w:rFonts w:ascii="Arial" w:hAnsi="Arial" w:cs="Arial"/>
          <w:b/>
        </w:rPr>
      </w:pPr>
      <w:r>
        <w:rPr>
          <w:rFonts w:ascii="Arial" w:hAnsi="Arial" w:cs="Arial"/>
          <w:b/>
        </w:rPr>
        <w:t>2. Actions:</w:t>
      </w:r>
    </w:p>
    <w:p w14:paraId="6F4E511D" w14:textId="3CDBA38E" w:rsidR="00AB1199" w:rsidRDefault="00AB1199" w:rsidP="00AB1199">
      <w:pPr>
        <w:spacing w:after="120"/>
        <w:ind w:left="1985" w:hanging="1985"/>
        <w:rPr>
          <w:rFonts w:ascii="Arial" w:hAnsi="Arial" w:cs="Arial"/>
          <w:b/>
        </w:rPr>
      </w:pPr>
      <w:r>
        <w:rPr>
          <w:rFonts w:ascii="Arial" w:hAnsi="Arial" w:cs="Arial"/>
          <w:b/>
        </w:rPr>
        <w:t>To: RAN</w:t>
      </w:r>
      <w:r>
        <w:rPr>
          <w:rFonts w:ascii="Arial" w:hAnsi="Arial" w:cs="Arial" w:hint="eastAsia"/>
          <w:b/>
        </w:rPr>
        <w:t xml:space="preserve"> WG</w:t>
      </w:r>
      <w:r w:rsidR="00293C71">
        <w:rPr>
          <w:rFonts w:ascii="Arial" w:hAnsi="Arial" w:cs="Arial"/>
          <w:b/>
        </w:rPr>
        <w:t>2</w:t>
      </w:r>
    </w:p>
    <w:p w14:paraId="2A8AAEE3" w14:textId="3437CD79" w:rsidR="00AB1199" w:rsidRPr="001D01FF" w:rsidRDefault="00AB1199" w:rsidP="00AB1199">
      <w:pPr>
        <w:spacing w:after="120"/>
        <w:ind w:left="993" w:hanging="993"/>
        <w:rPr>
          <w:rFonts w:ascii="Arial" w:hAnsi="Arial" w:cs="Arial"/>
        </w:rPr>
      </w:pPr>
      <w:r w:rsidRPr="001D01FF">
        <w:rPr>
          <w:rFonts w:ascii="Arial" w:hAnsi="Arial" w:cs="Arial"/>
          <w:b/>
        </w:rPr>
        <w:t xml:space="preserve">ACTION: </w:t>
      </w:r>
      <w:r w:rsidRPr="001D01FF">
        <w:rPr>
          <w:rFonts w:ascii="Arial" w:hAnsi="Arial" w:cs="Arial"/>
          <w:b/>
        </w:rPr>
        <w:tab/>
      </w:r>
      <w:r w:rsidRPr="001D01FF">
        <w:rPr>
          <w:rFonts w:ascii="Arial" w:hAnsi="Arial" w:cs="Arial"/>
        </w:rPr>
        <w:t>RAN4 kindly asks RAN</w:t>
      </w:r>
      <w:r>
        <w:rPr>
          <w:rFonts w:ascii="Arial" w:hAnsi="Arial" w:cs="Arial"/>
        </w:rPr>
        <w:t>2</w:t>
      </w:r>
      <w:r w:rsidRPr="001D01FF">
        <w:rPr>
          <w:rFonts w:ascii="Arial" w:hAnsi="Arial" w:cs="Arial"/>
        </w:rPr>
        <w:t xml:space="preserve"> to take the above</w:t>
      </w:r>
      <w:r>
        <w:rPr>
          <w:rFonts w:ascii="Arial" w:hAnsi="Arial" w:cs="Arial"/>
        </w:rPr>
        <w:t xml:space="preserve"> RAN4</w:t>
      </w:r>
      <w:r w:rsidRPr="001D01FF">
        <w:rPr>
          <w:rFonts w:ascii="Arial" w:hAnsi="Arial" w:cs="Arial"/>
        </w:rPr>
        <w:t xml:space="preserve"> </w:t>
      </w:r>
      <w:r w:rsidR="00293C71">
        <w:rPr>
          <w:rFonts w:ascii="Arial" w:hAnsi="Arial" w:cs="Arial"/>
        </w:rPr>
        <w:t>conclusions</w:t>
      </w:r>
      <w:r w:rsidRPr="001D01FF">
        <w:rPr>
          <w:rFonts w:ascii="Arial" w:hAnsi="Arial" w:cs="Arial"/>
        </w:rPr>
        <w:t xml:space="preserve"> into account in the </w:t>
      </w:r>
      <w:r>
        <w:rPr>
          <w:rFonts w:ascii="Arial" w:hAnsi="Arial" w:cs="Arial"/>
        </w:rPr>
        <w:t>future</w:t>
      </w:r>
      <w:r w:rsidRPr="001D01FF">
        <w:rPr>
          <w:rFonts w:ascii="Arial" w:hAnsi="Arial" w:cs="Arial"/>
        </w:rPr>
        <w:t xml:space="preserve"> work.</w:t>
      </w:r>
    </w:p>
    <w:p w14:paraId="2563FCEE" w14:textId="77777777" w:rsidR="00AB1199" w:rsidRPr="00293C71" w:rsidRDefault="00AB1199" w:rsidP="00AB1199">
      <w:pPr>
        <w:spacing w:after="120"/>
        <w:ind w:left="993" w:hanging="993"/>
        <w:rPr>
          <w:rFonts w:ascii="Arial" w:hAnsi="Arial" w:cs="Arial"/>
        </w:rPr>
      </w:pPr>
    </w:p>
    <w:p w14:paraId="07EAEE5C" w14:textId="77777777" w:rsidR="00AB1199" w:rsidRDefault="00AB1199" w:rsidP="00AB1199">
      <w:pPr>
        <w:spacing w:after="120"/>
        <w:rPr>
          <w:rFonts w:ascii="Arial" w:hAnsi="Arial" w:cs="Arial"/>
          <w:b/>
        </w:rPr>
      </w:pPr>
      <w:r>
        <w:rPr>
          <w:rFonts w:ascii="Arial" w:hAnsi="Arial" w:cs="Arial"/>
          <w:b/>
        </w:rPr>
        <w:t>3. Reference:</w:t>
      </w:r>
    </w:p>
    <w:p w14:paraId="5AC7063A" w14:textId="7C5205F4" w:rsidR="00AB1199" w:rsidRDefault="00293C71">
      <w:pPr>
        <w:widowControl w:val="0"/>
        <w:numPr>
          <w:ilvl w:val="0"/>
          <w:numId w:val="28"/>
        </w:numPr>
        <w:suppressAutoHyphens w:val="0"/>
        <w:overflowPunct/>
        <w:autoSpaceDN w:val="0"/>
        <w:adjustRightInd w:val="0"/>
        <w:spacing w:after="120"/>
        <w:jc w:val="both"/>
        <w:textAlignment w:val="auto"/>
        <w:rPr>
          <w:rFonts w:ascii="Arial" w:hAnsi="Arial" w:cs="Arial"/>
          <w:lang w:val="en-US" w:eastAsia="ja-JP"/>
        </w:rPr>
      </w:pPr>
      <w:r w:rsidRPr="00293C71">
        <w:rPr>
          <w:rFonts w:ascii="Arial" w:hAnsi="Arial" w:cs="Arial"/>
          <w:lang w:val="en-US" w:eastAsia="ja-JP"/>
        </w:rPr>
        <w:t>R2-2213350</w:t>
      </w:r>
      <w:r w:rsidRPr="00293C71">
        <w:rPr>
          <w:rFonts w:ascii="Arial" w:hAnsi="Arial" w:cs="Arial"/>
          <w:lang w:val="en-US" w:eastAsia="ja-JP"/>
        </w:rPr>
        <w:tab/>
        <w:t>LS on support of per FR PRS gap</w:t>
      </w:r>
    </w:p>
    <w:p w14:paraId="2046D1DD" w14:textId="77777777" w:rsidR="00AB1199" w:rsidRDefault="00AB1199" w:rsidP="00AB1199">
      <w:pPr>
        <w:rPr>
          <w:rFonts w:ascii="Arial" w:hAnsi="Arial" w:cs="Arial"/>
        </w:rPr>
      </w:pPr>
    </w:p>
    <w:p w14:paraId="57EDC940" w14:textId="77777777" w:rsidR="00AB1199" w:rsidRDefault="00AB1199" w:rsidP="00AB1199">
      <w:pPr>
        <w:spacing w:after="120"/>
        <w:rPr>
          <w:rFonts w:ascii="Arial" w:hAnsi="Arial" w:cs="Arial"/>
          <w:b/>
        </w:rPr>
      </w:pPr>
      <w:r>
        <w:rPr>
          <w:rFonts w:ascii="Arial" w:hAnsi="Arial" w:cs="Arial"/>
          <w:b/>
        </w:rPr>
        <w:t>4. Date of Next TSG RAN WG4 Meetings:</w:t>
      </w:r>
    </w:p>
    <w:p w14:paraId="565433AC" w14:textId="77777777" w:rsidR="00AB1199" w:rsidRPr="00763BCC" w:rsidRDefault="00AB1199" w:rsidP="00AB1199">
      <w:pPr>
        <w:spacing w:before="240" w:after="0"/>
        <w:rPr>
          <w:szCs w:val="22"/>
        </w:rPr>
      </w:pPr>
      <w:r w:rsidRPr="00763BCC">
        <w:rPr>
          <w:rFonts w:ascii="Arial" w:hAnsi="Arial" w:cs="Arial"/>
        </w:rPr>
        <w:t>TSG-RAN4 Meeting #106-bis-e</w:t>
      </w:r>
      <w:r w:rsidRPr="00430C78">
        <w:rPr>
          <w:rFonts w:ascii="Arial" w:hAnsi="Arial" w:cs="Arial"/>
        </w:rPr>
        <w:tab/>
      </w:r>
      <w:r w:rsidRPr="00430C78">
        <w:rPr>
          <w:rFonts w:ascii="Arial" w:hAnsi="Arial" w:cs="Arial"/>
        </w:rPr>
        <w:tab/>
      </w:r>
      <w:r w:rsidRPr="00763BCC">
        <w:rPr>
          <w:rFonts w:ascii="Arial" w:hAnsi="Arial" w:cs="Arial"/>
        </w:rPr>
        <w:t>Apr. 17 – Apr. 26</w:t>
      </w:r>
      <w:r>
        <w:rPr>
          <w:rFonts w:ascii="Arial" w:hAnsi="Arial" w:cs="Arial"/>
        </w:rPr>
        <w:t>, 2023</w:t>
      </w:r>
      <w:r w:rsidRPr="00763BCC">
        <w:rPr>
          <w:rFonts w:ascii="Arial" w:hAnsi="Arial" w:cs="Arial"/>
        </w:rPr>
        <w:tab/>
        <w:t>Online</w:t>
      </w:r>
    </w:p>
    <w:p w14:paraId="13844DB7" w14:textId="354BA0FA" w:rsidR="003573FF" w:rsidRPr="00763BCC" w:rsidRDefault="003573FF" w:rsidP="003573FF">
      <w:pPr>
        <w:spacing w:before="240" w:after="0"/>
        <w:rPr>
          <w:rFonts w:ascii="Arial" w:hAnsi="Arial" w:cs="Arial"/>
        </w:rPr>
      </w:pPr>
      <w:r w:rsidRPr="00763BCC">
        <w:rPr>
          <w:rFonts w:ascii="Arial" w:hAnsi="Arial" w:cs="Arial"/>
        </w:rPr>
        <w:t>TSG-RAN4 Meeting #10</w:t>
      </w:r>
      <w:r>
        <w:rPr>
          <w:rFonts w:ascii="Arial" w:hAnsi="Arial" w:cs="Arial"/>
        </w:rPr>
        <w:t>7</w:t>
      </w:r>
      <w:r w:rsidRPr="00430C78">
        <w:rPr>
          <w:rFonts w:ascii="Arial" w:hAnsi="Arial" w:cs="Arial"/>
        </w:rPr>
        <w:tab/>
      </w:r>
      <w:r w:rsidRPr="00430C78">
        <w:rPr>
          <w:rFonts w:ascii="Arial" w:hAnsi="Arial" w:cs="Arial"/>
        </w:rPr>
        <w:tab/>
      </w:r>
      <w:r>
        <w:rPr>
          <w:rFonts w:ascii="Arial" w:hAnsi="Arial" w:cs="Arial"/>
        </w:rPr>
        <w:tab/>
        <w:t>May</w:t>
      </w:r>
      <w:r w:rsidRPr="00763BCC">
        <w:rPr>
          <w:rFonts w:ascii="Arial" w:hAnsi="Arial" w:cs="Arial"/>
        </w:rPr>
        <w:t xml:space="preserve"> 2</w:t>
      </w:r>
      <w:r>
        <w:rPr>
          <w:rFonts w:ascii="Arial" w:hAnsi="Arial" w:cs="Arial"/>
        </w:rPr>
        <w:t>2</w:t>
      </w:r>
      <w:r w:rsidRPr="00763BCC">
        <w:rPr>
          <w:rFonts w:ascii="Arial" w:hAnsi="Arial" w:cs="Arial"/>
        </w:rPr>
        <w:t xml:space="preserve"> – Ma</w:t>
      </w:r>
      <w:r>
        <w:rPr>
          <w:rFonts w:ascii="Arial" w:hAnsi="Arial" w:cs="Arial"/>
        </w:rPr>
        <w:t>y</w:t>
      </w:r>
      <w:r w:rsidRPr="00763BCC">
        <w:rPr>
          <w:rFonts w:ascii="Arial" w:hAnsi="Arial" w:cs="Arial"/>
        </w:rPr>
        <w:t xml:space="preserve"> </w:t>
      </w:r>
      <w:r>
        <w:rPr>
          <w:rFonts w:ascii="Arial" w:hAnsi="Arial" w:cs="Arial"/>
        </w:rPr>
        <w:t>27, 2023</w:t>
      </w:r>
      <w:r w:rsidRPr="00763BCC">
        <w:rPr>
          <w:rFonts w:ascii="Arial" w:hAnsi="Arial" w:cs="Arial"/>
        </w:rPr>
        <w:tab/>
      </w:r>
      <w:r w:rsidRPr="003573FF">
        <w:rPr>
          <w:rFonts w:ascii="Arial" w:hAnsi="Arial" w:cs="Arial"/>
        </w:rPr>
        <w:t>Incheon, Korea</w:t>
      </w:r>
    </w:p>
    <w:p w14:paraId="12FDA30F" w14:textId="77777777" w:rsidR="00EF3957" w:rsidRPr="00AB1199" w:rsidRDefault="00EF3957" w:rsidP="00EF3957">
      <w:pPr>
        <w:pStyle w:val="Reference"/>
        <w:suppressAutoHyphens w:val="0"/>
        <w:spacing w:before="120" w:line="280" w:lineRule="atLeast"/>
        <w:jc w:val="both"/>
        <w:rPr>
          <w:bCs/>
          <w:kern w:val="2"/>
          <w:szCs w:val="18"/>
        </w:rPr>
      </w:pPr>
    </w:p>
    <w:sectPr w:rsidR="00EF3957" w:rsidRPr="00AB1199" w:rsidSect="00454C0D">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69D616" w14:textId="77777777" w:rsidR="00DD0D5A" w:rsidRDefault="00DD0D5A">
      <w:pPr>
        <w:spacing w:after="0"/>
      </w:pPr>
      <w:r>
        <w:separator/>
      </w:r>
    </w:p>
  </w:endnote>
  <w:endnote w:type="continuationSeparator" w:id="0">
    <w:p w14:paraId="57AD9367" w14:textId="77777777" w:rsidR="00DD0D5A" w:rsidRDefault="00DD0D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swiss"/>
    <w:notTrueType/>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NewRomanPSMT">
    <w:altName w:val="Times New Roman"/>
    <w:charset w:val="00"/>
    <w:family w:val="roman"/>
    <w:pitch w:val="variable"/>
    <w:sig w:usb0="E0002AEF" w:usb1="C0007841"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E7813" w14:textId="77777777" w:rsidR="00DD0D5A" w:rsidRDefault="00DD0D5A">
      <w:pPr>
        <w:spacing w:after="0"/>
      </w:pPr>
      <w:r>
        <w:separator/>
      </w:r>
    </w:p>
  </w:footnote>
  <w:footnote w:type="continuationSeparator" w:id="0">
    <w:p w14:paraId="29C1CC6C" w14:textId="77777777" w:rsidR="00DD0D5A" w:rsidRDefault="00DD0D5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DE82100"/>
    <w:multiLevelType w:val="multilevel"/>
    <w:tmpl w:val="0DE8210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o"/>
      <w:lvlJc w:val="left"/>
      <w:pPr>
        <w:ind w:left="2160" w:hanging="480"/>
      </w:pPr>
      <w:rPr>
        <w:rFonts w:ascii="Courier New" w:hAnsi="Courier New" w:cs="Courier New"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2"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541B4960"/>
    <w:multiLevelType w:val="multilevel"/>
    <w:tmpl w:val="541B4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60B7068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7991134A"/>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525098481">
    <w:abstractNumId w:val="0"/>
  </w:num>
  <w:num w:numId="2" w16cid:durableId="206334389">
    <w:abstractNumId w:val="1"/>
  </w:num>
  <w:num w:numId="3" w16cid:durableId="818886409">
    <w:abstractNumId w:val="2"/>
  </w:num>
  <w:num w:numId="4" w16cid:durableId="754939014">
    <w:abstractNumId w:val="3"/>
  </w:num>
  <w:num w:numId="5" w16cid:durableId="438331144">
    <w:abstractNumId w:val="4"/>
  </w:num>
  <w:num w:numId="6" w16cid:durableId="2039046640">
    <w:abstractNumId w:val="5"/>
  </w:num>
  <w:num w:numId="7" w16cid:durableId="1160147725">
    <w:abstractNumId w:val="6"/>
  </w:num>
  <w:num w:numId="8" w16cid:durableId="1311401714">
    <w:abstractNumId w:val="7"/>
  </w:num>
  <w:num w:numId="9" w16cid:durableId="1499660903">
    <w:abstractNumId w:val="8"/>
  </w:num>
  <w:num w:numId="10" w16cid:durableId="1926835935">
    <w:abstractNumId w:val="9"/>
  </w:num>
  <w:num w:numId="11" w16cid:durableId="785079434">
    <w:abstractNumId w:val="10"/>
  </w:num>
  <w:num w:numId="12" w16cid:durableId="1313213602">
    <w:abstractNumId w:val="11"/>
  </w:num>
  <w:num w:numId="13" w16cid:durableId="2065593910">
    <w:abstractNumId w:val="12"/>
  </w:num>
  <w:num w:numId="14" w16cid:durableId="1549563771">
    <w:abstractNumId w:val="13"/>
  </w:num>
  <w:num w:numId="15" w16cid:durableId="752356915">
    <w:abstractNumId w:val="14"/>
  </w:num>
  <w:num w:numId="16" w16cid:durableId="1881670316">
    <w:abstractNumId w:val="15"/>
  </w:num>
  <w:num w:numId="17" w16cid:durableId="707996387">
    <w:abstractNumId w:val="16"/>
  </w:num>
  <w:num w:numId="18" w16cid:durableId="565528402">
    <w:abstractNumId w:val="17"/>
  </w:num>
  <w:num w:numId="19" w16cid:durableId="762796298">
    <w:abstractNumId w:val="18"/>
  </w:num>
  <w:num w:numId="20" w16cid:durableId="896665277">
    <w:abstractNumId w:val="22"/>
  </w:num>
  <w:num w:numId="21" w16cid:durableId="704597291">
    <w:abstractNumId w:val="27"/>
  </w:num>
  <w:num w:numId="22" w16cid:durableId="874150343">
    <w:abstractNumId w:val="23"/>
  </w:num>
  <w:num w:numId="23" w16cid:durableId="1374308038">
    <w:abstractNumId w:val="26"/>
  </w:num>
  <w:num w:numId="24" w16cid:durableId="2101834346">
    <w:abstractNumId w:val="29"/>
  </w:num>
  <w:num w:numId="25" w16cid:durableId="1677926485">
    <w:abstractNumId w:val="25"/>
  </w:num>
  <w:num w:numId="26" w16cid:durableId="1873494973">
    <w:abstractNumId w:val="24"/>
  </w:num>
  <w:num w:numId="27" w16cid:durableId="1797019758">
    <w:abstractNumId w:val="21"/>
  </w:num>
  <w:num w:numId="28" w16cid:durableId="7219005">
    <w:abstractNumId w:val="2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4E5F"/>
    <w:rsid w:val="00006056"/>
    <w:rsid w:val="0000692A"/>
    <w:rsid w:val="000075C3"/>
    <w:rsid w:val="00007F5B"/>
    <w:rsid w:val="00011C99"/>
    <w:rsid w:val="0001319B"/>
    <w:rsid w:val="00013E73"/>
    <w:rsid w:val="00014662"/>
    <w:rsid w:val="000146BD"/>
    <w:rsid w:val="00014CC0"/>
    <w:rsid w:val="000156AB"/>
    <w:rsid w:val="00016EDA"/>
    <w:rsid w:val="00016EF5"/>
    <w:rsid w:val="00017E8B"/>
    <w:rsid w:val="000206F6"/>
    <w:rsid w:val="00020809"/>
    <w:rsid w:val="00021583"/>
    <w:rsid w:val="00023CA7"/>
    <w:rsid w:val="00023FA2"/>
    <w:rsid w:val="00024117"/>
    <w:rsid w:val="0002464A"/>
    <w:rsid w:val="00024920"/>
    <w:rsid w:val="00025AE0"/>
    <w:rsid w:val="00025C0A"/>
    <w:rsid w:val="00026610"/>
    <w:rsid w:val="0002666A"/>
    <w:rsid w:val="0002702B"/>
    <w:rsid w:val="00027D29"/>
    <w:rsid w:val="00027F31"/>
    <w:rsid w:val="0003150A"/>
    <w:rsid w:val="0003334B"/>
    <w:rsid w:val="0003411D"/>
    <w:rsid w:val="00034F82"/>
    <w:rsid w:val="00035EEC"/>
    <w:rsid w:val="00037527"/>
    <w:rsid w:val="00040D2D"/>
    <w:rsid w:val="0004158C"/>
    <w:rsid w:val="00041873"/>
    <w:rsid w:val="00041A13"/>
    <w:rsid w:val="00042216"/>
    <w:rsid w:val="00042C3F"/>
    <w:rsid w:val="00044131"/>
    <w:rsid w:val="00045F31"/>
    <w:rsid w:val="0004736B"/>
    <w:rsid w:val="00050FCB"/>
    <w:rsid w:val="0005211B"/>
    <w:rsid w:val="00053212"/>
    <w:rsid w:val="00054CF4"/>
    <w:rsid w:val="000557C6"/>
    <w:rsid w:val="00061D80"/>
    <w:rsid w:val="00062173"/>
    <w:rsid w:val="00062C8D"/>
    <w:rsid w:val="00062EAC"/>
    <w:rsid w:val="00063F7C"/>
    <w:rsid w:val="0006461E"/>
    <w:rsid w:val="000650D0"/>
    <w:rsid w:val="00066F42"/>
    <w:rsid w:val="0007009F"/>
    <w:rsid w:val="00071E1B"/>
    <w:rsid w:val="00073FB6"/>
    <w:rsid w:val="00074AC8"/>
    <w:rsid w:val="00075221"/>
    <w:rsid w:val="00075EF6"/>
    <w:rsid w:val="000767D5"/>
    <w:rsid w:val="00076868"/>
    <w:rsid w:val="00076D61"/>
    <w:rsid w:val="00076E28"/>
    <w:rsid w:val="00077D2F"/>
    <w:rsid w:val="0008083A"/>
    <w:rsid w:val="00082D43"/>
    <w:rsid w:val="000837D6"/>
    <w:rsid w:val="00086FC3"/>
    <w:rsid w:val="00090621"/>
    <w:rsid w:val="000907CC"/>
    <w:rsid w:val="00091649"/>
    <w:rsid w:val="00092617"/>
    <w:rsid w:val="000931B2"/>
    <w:rsid w:val="00094DB0"/>
    <w:rsid w:val="000959E0"/>
    <w:rsid w:val="00095FA1"/>
    <w:rsid w:val="00096A6F"/>
    <w:rsid w:val="00096E86"/>
    <w:rsid w:val="000A004F"/>
    <w:rsid w:val="000A127B"/>
    <w:rsid w:val="000A1B10"/>
    <w:rsid w:val="000A2C1E"/>
    <w:rsid w:val="000A45CF"/>
    <w:rsid w:val="000A4C8D"/>
    <w:rsid w:val="000A5BA2"/>
    <w:rsid w:val="000A6952"/>
    <w:rsid w:val="000A6990"/>
    <w:rsid w:val="000A779F"/>
    <w:rsid w:val="000B099C"/>
    <w:rsid w:val="000B26A4"/>
    <w:rsid w:val="000B27F3"/>
    <w:rsid w:val="000B592D"/>
    <w:rsid w:val="000B7375"/>
    <w:rsid w:val="000B7BB4"/>
    <w:rsid w:val="000C0C3A"/>
    <w:rsid w:val="000C1629"/>
    <w:rsid w:val="000C312D"/>
    <w:rsid w:val="000C3FA3"/>
    <w:rsid w:val="000C4006"/>
    <w:rsid w:val="000C54FB"/>
    <w:rsid w:val="000C59D3"/>
    <w:rsid w:val="000D032D"/>
    <w:rsid w:val="000D1232"/>
    <w:rsid w:val="000D142F"/>
    <w:rsid w:val="000D1476"/>
    <w:rsid w:val="000D2820"/>
    <w:rsid w:val="000D367D"/>
    <w:rsid w:val="000D3E9E"/>
    <w:rsid w:val="000D470E"/>
    <w:rsid w:val="000D47D8"/>
    <w:rsid w:val="000D4E7D"/>
    <w:rsid w:val="000D5187"/>
    <w:rsid w:val="000D5A8D"/>
    <w:rsid w:val="000D5CC0"/>
    <w:rsid w:val="000D5EFC"/>
    <w:rsid w:val="000D6CED"/>
    <w:rsid w:val="000D7162"/>
    <w:rsid w:val="000D77F1"/>
    <w:rsid w:val="000E0033"/>
    <w:rsid w:val="000E2E2A"/>
    <w:rsid w:val="000E30E3"/>
    <w:rsid w:val="000E3697"/>
    <w:rsid w:val="000E4B23"/>
    <w:rsid w:val="000E4B84"/>
    <w:rsid w:val="000E4F7A"/>
    <w:rsid w:val="000E5E31"/>
    <w:rsid w:val="000F10F6"/>
    <w:rsid w:val="000F110B"/>
    <w:rsid w:val="000F1737"/>
    <w:rsid w:val="000F1CD0"/>
    <w:rsid w:val="000F3C17"/>
    <w:rsid w:val="000F6118"/>
    <w:rsid w:val="000F743C"/>
    <w:rsid w:val="000F766B"/>
    <w:rsid w:val="000F7CAE"/>
    <w:rsid w:val="00100FB2"/>
    <w:rsid w:val="00101741"/>
    <w:rsid w:val="001020F4"/>
    <w:rsid w:val="001036FF"/>
    <w:rsid w:val="001043CD"/>
    <w:rsid w:val="0010486A"/>
    <w:rsid w:val="00104A01"/>
    <w:rsid w:val="001051D6"/>
    <w:rsid w:val="00105AFF"/>
    <w:rsid w:val="001072BB"/>
    <w:rsid w:val="00110BD7"/>
    <w:rsid w:val="00110E8A"/>
    <w:rsid w:val="00111A1C"/>
    <w:rsid w:val="001136B3"/>
    <w:rsid w:val="001143B9"/>
    <w:rsid w:val="001149A0"/>
    <w:rsid w:val="00114BE9"/>
    <w:rsid w:val="00115754"/>
    <w:rsid w:val="00116475"/>
    <w:rsid w:val="001170FA"/>
    <w:rsid w:val="00117E60"/>
    <w:rsid w:val="00117FCE"/>
    <w:rsid w:val="00121302"/>
    <w:rsid w:val="00121CB3"/>
    <w:rsid w:val="00121D43"/>
    <w:rsid w:val="00123848"/>
    <w:rsid w:val="00126689"/>
    <w:rsid w:val="00127425"/>
    <w:rsid w:val="00130916"/>
    <w:rsid w:val="001323FF"/>
    <w:rsid w:val="00132EA0"/>
    <w:rsid w:val="00132EDF"/>
    <w:rsid w:val="00133C72"/>
    <w:rsid w:val="0013442D"/>
    <w:rsid w:val="00136E9C"/>
    <w:rsid w:val="001407B0"/>
    <w:rsid w:val="0014101D"/>
    <w:rsid w:val="001428CE"/>
    <w:rsid w:val="00142E1C"/>
    <w:rsid w:val="00143570"/>
    <w:rsid w:val="00143770"/>
    <w:rsid w:val="00143A5C"/>
    <w:rsid w:val="001456D9"/>
    <w:rsid w:val="00145A4F"/>
    <w:rsid w:val="00145AC0"/>
    <w:rsid w:val="00146807"/>
    <w:rsid w:val="0015167D"/>
    <w:rsid w:val="0015265A"/>
    <w:rsid w:val="0015288D"/>
    <w:rsid w:val="00152FFB"/>
    <w:rsid w:val="0015405E"/>
    <w:rsid w:val="0015530B"/>
    <w:rsid w:val="0015669C"/>
    <w:rsid w:val="001579C2"/>
    <w:rsid w:val="00160416"/>
    <w:rsid w:val="001611A3"/>
    <w:rsid w:val="001635B6"/>
    <w:rsid w:val="0016495B"/>
    <w:rsid w:val="001649BF"/>
    <w:rsid w:val="001658C7"/>
    <w:rsid w:val="00167A40"/>
    <w:rsid w:val="00167DC0"/>
    <w:rsid w:val="00167FC1"/>
    <w:rsid w:val="0017044E"/>
    <w:rsid w:val="00170A08"/>
    <w:rsid w:val="001710A9"/>
    <w:rsid w:val="00171F57"/>
    <w:rsid w:val="00174F7C"/>
    <w:rsid w:val="0017517C"/>
    <w:rsid w:val="0017530F"/>
    <w:rsid w:val="00176AC9"/>
    <w:rsid w:val="00182387"/>
    <w:rsid w:val="00183CFD"/>
    <w:rsid w:val="001844A0"/>
    <w:rsid w:val="00184D75"/>
    <w:rsid w:val="00186EA0"/>
    <w:rsid w:val="00190211"/>
    <w:rsid w:val="0019038B"/>
    <w:rsid w:val="001914DA"/>
    <w:rsid w:val="0019152D"/>
    <w:rsid w:val="00191669"/>
    <w:rsid w:val="001917F1"/>
    <w:rsid w:val="00191CD4"/>
    <w:rsid w:val="00192609"/>
    <w:rsid w:val="001944DA"/>
    <w:rsid w:val="00194ADF"/>
    <w:rsid w:val="0019571A"/>
    <w:rsid w:val="001A0782"/>
    <w:rsid w:val="001A13FB"/>
    <w:rsid w:val="001A1EB8"/>
    <w:rsid w:val="001A2BAF"/>
    <w:rsid w:val="001A4343"/>
    <w:rsid w:val="001A53A4"/>
    <w:rsid w:val="001A551A"/>
    <w:rsid w:val="001A56DC"/>
    <w:rsid w:val="001A6BDE"/>
    <w:rsid w:val="001A7CC7"/>
    <w:rsid w:val="001B174B"/>
    <w:rsid w:val="001B37D6"/>
    <w:rsid w:val="001B4560"/>
    <w:rsid w:val="001B514A"/>
    <w:rsid w:val="001B5F30"/>
    <w:rsid w:val="001B6205"/>
    <w:rsid w:val="001B6BD7"/>
    <w:rsid w:val="001B7B00"/>
    <w:rsid w:val="001C0620"/>
    <w:rsid w:val="001C27F8"/>
    <w:rsid w:val="001C2A52"/>
    <w:rsid w:val="001C3A2A"/>
    <w:rsid w:val="001C3E48"/>
    <w:rsid w:val="001C4283"/>
    <w:rsid w:val="001C43BF"/>
    <w:rsid w:val="001C5141"/>
    <w:rsid w:val="001C5E09"/>
    <w:rsid w:val="001C6151"/>
    <w:rsid w:val="001C627B"/>
    <w:rsid w:val="001C7FF3"/>
    <w:rsid w:val="001D046F"/>
    <w:rsid w:val="001D22D9"/>
    <w:rsid w:val="001D289C"/>
    <w:rsid w:val="001D3045"/>
    <w:rsid w:val="001D5919"/>
    <w:rsid w:val="001D64DD"/>
    <w:rsid w:val="001E01BD"/>
    <w:rsid w:val="001E07EF"/>
    <w:rsid w:val="001E1064"/>
    <w:rsid w:val="001E1489"/>
    <w:rsid w:val="001E314E"/>
    <w:rsid w:val="001E3A08"/>
    <w:rsid w:val="001E458E"/>
    <w:rsid w:val="001E4BA9"/>
    <w:rsid w:val="001E5713"/>
    <w:rsid w:val="001E675A"/>
    <w:rsid w:val="001F08B8"/>
    <w:rsid w:val="001F1DFC"/>
    <w:rsid w:val="001F1F45"/>
    <w:rsid w:val="001F342F"/>
    <w:rsid w:val="001F7B69"/>
    <w:rsid w:val="00200BC1"/>
    <w:rsid w:val="00202772"/>
    <w:rsid w:val="002038BE"/>
    <w:rsid w:val="00203CDB"/>
    <w:rsid w:val="00203EDD"/>
    <w:rsid w:val="00204F41"/>
    <w:rsid w:val="0020558E"/>
    <w:rsid w:val="00207725"/>
    <w:rsid w:val="00210F4D"/>
    <w:rsid w:val="002116BA"/>
    <w:rsid w:val="00212EC4"/>
    <w:rsid w:val="002136AB"/>
    <w:rsid w:val="00213DBD"/>
    <w:rsid w:val="00214876"/>
    <w:rsid w:val="00215E24"/>
    <w:rsid w:val="00216235"/>
    <w:rsid w:val="0021694F"/>
    <w:rsid w:val="00217CB1"/>
    <w:rsid w:val="00220292"/>
    <w:rsid w:val="00220464"/>
    <w:rsid w:val="002221F2"/>
    <w:rsid w:val="00222B3E"/>
    <w:rsid w:val="00223B29"/>
    <w:rsid w:val="00223C89"/>
    <w:rsid w:val="00224B1A"/>
    <w:rsid w:val="00224CD9"/>
    <w:rsid w:val="00225450"/>
    <w:rsid w:val="002255E9"/>
    <w:rsid w:val="00225B34"/>
    <w:rsid w:val="00227099"/>
    <w:rsid w:val="00227E84"/>
    <w:rsid w:val="0023052F"/>
    <w:rsid w:val="00231697"/>
    <w:rsid w:val="002329CF"/>
    <w:rsid w:val="00232AE3"/>
    <w:rsid w:val="00234426"/>
    <w:rsid w:val="00234DC7"/>
    <w:rsid w:val="00235929"/>
    <w:rsid w:val="00235C72"/>
    <w:rsid w:val="00236A3D"/>
    <w:rsid w:val="00236AB7"/>
    <w:rsid w:val="00237F07"/>
    <w:rsid w:val="00245AE0"/>
    <w:rsid w:val="00245CC7"/>
    <w:rsid w:val="00245F2C"/>
    <w:rsid w:val="0024751C"/>
    <w:rsid w:val="002509A5"/>
    <w:rsid w:val="00250FD7"/>
    <w:rsid w:val="002518E2"/>
    <w:rsid w:val="0025242C"/>
    <w:rsid w:val="0025245F"/>
    <w:rsid w:val="00254F41"/>
    <w:rsid w:val="002606C4"/>
    <w:rsid w:val="00260A36"/>
    <w:rsid w:val="00261FF9"/>
    <w:rsid w:val="00262127"/>
    <w:rsid w:val="00262741"/>
    <w:rsid w:val="002639E4"/>
    <w:rsid w:val="0026469E"/>
    <w:rsid w:val="00264DB0"/>
    <w:rsid w:val="002651AF"/>
    <w:rsid w:val="00266501"/>
    <w:rsid w:val="002665CA"/>
    <w:rsid w:val="0026787E"/>
    <w:rsid w:val="002679D1"/>
    <w:rsid w:val="00267E30"/>
    <w:rsid w:val="00270832"/>
    <w:rsid w:val="00273D45"/>
    <w:rsid w:val="00274325"/>
    <w:rsid w:val="0027457A"/>
    <w:rsid w:val="00275218"/>
    <w:rsid w:val="0027694E"/>
    <w:rsid w:val="00276993"/>
    <w:rsid w:val="0027752A"/>
    <w:rsid w:val="0028115C"/>
    <w:rsid w:val="00282D6B"/>
    <w:rsid w:val="002837A8"/>
    <w:rsid w:val="002844B5"/>
    <w:rsid w:val="002850F0"/>
    <w:rsid w:val="00287E64"/>
    <w:rsid w:val="00287FBA"/>
    <w:rsid w:val="00290532"/>
    <w:rsid w:val="002908BD"/>
    <w:rsid w:val="00291E45"/>
    <w:rsid w:val="002932E5"/>
    <w:rsid w:val="0029353A"/>
    <w:rsid w:val="00293619"/>
    <w:rsid w:val="0029361E"/>
    <w:rsid w:val="00293BE0"/>
    <w:rsid w:val="00293C71"/>
    <w:rsid w:val="0029427D"/>
    <w:rsid w:val="00295B02"/>
    <w:rsid w:val="002967FE"/>
    <w:rsid w:val="002971BF"/>
    <w:rsid w:val="002979CE"/>
    <w:rsid w:val="00297A1A"/>
    <w:rsid w:val="00297B50"/>
    <w:rsid w:val="002A00C3"/>
    <w:rsid w:val="002A2001"/>
    <w:rsid w:val="002A2305"/>
    <w:rsid w:val="002A2594"/>
    <w:rsid w:val="002A3A6E"/>
    <w:rsid w:val="002A3D22"/>
    <w:rsid w:val="002A4AA2"/>
    <w:rsid w:val="002A525F"/>
    <w:rsid w:val="002A6076"/>
    <w:rsid w:val="002A6E79"/>
    <w:rsid w:val="002A72F0"/>
    <w:rsid w:val="002A7D9B"/>
    <w:rsid w:val="002B039D"/>
    <w:rsid w:val="002B0F3E"/>
    <w:rsid w:val="002B18EA"/>
    <w:rsid w:val="002B328E"/>
    <w:rsid w:val="002B3890"/>
    <w:rsid w:val="002B39C1"/>
    <w:rsid w:val="002B5094"/>
    <w:rsid w:val="002B5337"/>
    <w:rsid w:val="002B56B3"/>
    <w:rsid w:val="002B727E"/>
    <w:rsid w:val="002C070D"/>
    <w:rsid w:val="002C0E7F"/>
    <w:rsid w:val="002C1B24"/>
    <w:rsid w:val="002C307B"/>
    <w:rsid w:val="002C30C5"/>
    <w:rsid w:val="002C3122"/>
    <w:rsid w:val="002C336B"/>
    <w:rsid w:val="002C4A1D"/>
    <w:rsid w:val="002C4FFE"/>
    <w:rsid w:val="002C69A7"/>
    <w:rsid w:val="002C73AE"/>
    <w:rsid w:val="002C7B96"/>
    <w:rsid w:val="002C7C08"/>
    <w:rsid w:val="002D113B"/>
    <w:rsid w:val="002D1ABB"/>
    <w:rsid w:val="002D1F93"/>
    <w:rsid w:val="002D2828"/>
    <w:rsid w:val="002D4BB3"/>
    <w:rsid w:val="002D4E3F"/>
    <w:rsid w:val="002D53BF"/>
    <w:rsid w:val="002D5F5E"/>
    <w:rsid w:val="002D6371"/>
    <w:rsid w:val="002D78CB"/>
    <w:rsid w:val="002E0746"/>
    <w:rsid w:val="002E1E25"/>
    <w:rsid w:val="002E2B28"/>
    <w:rsid w:val="002E2BFB"/>
    <w:rsid w:val="002E4F86"/>
    <w:rsid w:val="002E5EE6"/>
    <w:rsid w:val="002E6857"/>
    <w:rsid w:val="002E7CB8"/>
    <w:rsid w:val="002F0309"/>
    <w:rsid w:val="002F146A"/>
    <w:rsid w:val="002F29DB"/>
    <w:rsid w:val="002F33BC"/>
    <w:rsid w:val="002F3CCF"/>
    <w:rsid w:val="002F48AB"/>
    <w:rsid w:val="002F4E08"/>
    <w:rsid w:val="002F52CB"/>
    <w:rsid w:val="002F558E"/>
    <w:rsid w:val="002F5868"/>
    <w:rsid w:val="002F6BD0"/>
    <w:rsid w:val="002F6BD8"/>
    <w:rsid w:val="002F7D1D"/>
    <w:rsid w:val="0030011A"/>
    <w:rsid w:val="003007C1"/>
    <w:rsid w:val="00302D84"/>
    <w:rsid w:val="0030436D"/>
    <w:rsid w:val="00304B53"/>
    <w:rsid w:val="00307B3B"/>
    <w:rsid w:val="00307C18"/>
    <w:rsid w:val="00310183"/>
    <w:rsid w:val="00310A2F"/>
    <w:rsid w:val="00310B8D"/>
    <w:rsid w:val="0031150C"/>
    <w:rsid w:val="00313937"/>
    <w:rsid w:val="00314487"/>
    <w:rsid w:val="00315A09"/>
    <w:rsid w:val="00316371"/>
    <w:rsid w:val="00317060"/>
    <w:rsid w:val="003172DE"/>
    <w:rsid w:val="0032036A"/>
    <w:rsid w:val="003203FF"/>
    <w:rsid w:val="00320812"/>
    <w:rsid w:val="003224E8"/>
    <w:rsid w:val="00322659"/>
    <w:rsid w:val="0032504F"/>
    <w:rsid w:val="003255D5"/>
    <w:rsid w:val="00325FAC"/>
    <w:rsid w:val="00326B07"/>
    <w:rsid w:val="00326F26"/>
    <w:rsid w:val="00327722"/>
    <w:rsid w:val="00327752"/>
    <w:rsid w:val="00330AB5"/>
    <w:rsid w:val="003377C7"/>
    <w:rsid w:val="00337E0A"/>
    <w:rsid w:val="00340154"/>
    <w:rsid w:val="00341965"/>
    <w:rsid w:val="00342127"/>
    <w:rsid w:val="00343684"/>
    <w:rsid w:val="00344967"/>
    <w:rsid w:val="00344F9B"/>
    <w:rsid w:val="00345486"/>
    <w:rsid w:val="003469F4"/>
    <w:rsid w:val="00346ABD"/>
    <w:rsid w:val="00350A9A"/>
    <w:rsid w:val="00350EEC"/>
    <w:rsid w:val="003516BB"/>
    <w:rsid w:val="003519AD"/>
    <w:rsid w:val="00356E16"/>
    <w:rsid w:val="003573FF"/>
    <w:rsid w:val="003578FE"/>
    <w:rsid w:val="00357D38"/>
    <w:rsid w:val="00360000"/>
    <w:rsid w:val="0036061D"/>
    <w:rsid w:val="00360D35"/>
    <w:rsid w:val="003612FD"/>
    <w:rsid w:val="003622A5"/>
    <w:rsid w:val="00364D1A"/>
    <w:rsid w:val="00364DC0"/>
    <w:rsid w:val="00365752"/>
    <w:rsid w:val="00366005"/>
    <w:rsid w:val="003664A8"/>
    <w:rsid w:val="00366A0D"/>
    <w:rsid w:val="0036754B"/>
    <w:rsid w:val="00367B2C"/>
    <w:rsid w:val="003700DB"/>
    <w:rsid w:val="0037026C"/>
    <w:rsid w:val="00371249"/>
    <w:rsid w:val="003731B3"/>
    <w:rsid w:val="0037373C"/>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AB"/>
    <w:rsid w:val="003852B0"/>
    <w:rsid w:val="00385957"/>
    <w:rsid w:val="00390D4B"/>
    <w:rsid w:val="00391E7F"/>
    <w:rsid w:val="00393417"/>
    <w:rsid w:val="003947A4"/>
    <w:rsid w:val="00396E88"/>
    <w:rsid w:val="003A034F"/>
    <w:rsid w:val="003A0A4D"/>
    <w:rsid w:val="003A1316"/>
    <w:rsid w:val="003A16D2"/>
    <w:rsid w:val="003A33E2"/>
    <w:rsid w:val="003A36D8"/>
    <w:rsid w:val="003A4F79"/>
    <w:rsid w:val="003A4F90"/>
    <w:rsid w:val="003A509A"/>
    <w:rsid w:val="003A68FB"/>
    <w:rsid w:val="003A722C"/>
    <w:rsid w:val="003B02CB"/>
    <w:rsid w:val="003B03A7"/>
    <w:rsid w:val="003B134B"/>
    <w:rsid w:val="003B134C"/>
    <w:rsid w:val="003B1E98"/>
    <w:rsid w:val="003B26C5"/>
    <w:rsid w:val="003B2841"/>
    <w:rsid w:val="003B31F6"/>
    <w:rsid w:val="003B3B08"/>
    <w:rsid w:val="003B42A9"/>
    <w:rsid w:val="003B4519"/>
    <w:rsid w:val="003B4693"/>
    <w:rsid w:val="003B6DAB"/>
    <w:rsid w:val="003B7A71"/>
    <w:rsid w:val="003B7CD9"/>
    <w:rsid w:val="003C0B38"/>
    <w:rsid w:val="003C1824"/>
    <w:rsid w:val="003C1C93"/>
    <w:rsid w:val="003C3CE5"/>
    <w:rsid w:val="003C5F18"/>
    <w:rsid w:val="003C6E02"/>
    <w:rsid w:val="003C7F14"/>
    <w:rsid w:val="003D1ACA"/>
    <w:rsid w:val="003D2B3D"/>
    <w:rsid w:val="003D351C"/>
    <w:rsid w:val="003D45FA"/>
    <w:rsid w:val="003D67A8"/>
    <w:rsid w:val="003D6A88"/>
    <w:rsid w:val="003D7001"/>
    <w:rsid w:val="003D7861"/>
    <w:rsid w:val="003D7D37"/>
    <w:rsid w:val="003E03A3"/>
    <w:rsid w:val="003E1DDF"/>
    <w:rsid w:val="003E1E0C"/>
    <w:rsid w:val="003E3E72"/>
    <w:rsid w:val="003E3F53"/>
    <w:rsid w:val="003E4B2E"/>
    <w:rsid w:val="003E5273"/>
    <w:rsid w:val="003E5E34"/>
    <w:rsid w:val="003E5FC4"/>
    <w:rsid w:val="003E61C3"/>
    <w:rsid w:val="003E647B"/>
    <w:rsid w:val="003E79BF"/>
    <w:rsid w:val="003E7DB2"/>
    <w:rsid w:val="003F07F1"/>
    <w:rsid w:val="003F2507"/>
    <w:rsid w:val="003F3354"/>
    <w:rsid w:val="003F33FF"/>
    <w:rsid w:val="003F4251"/>
    <w:rsid w:val="003F705D"/>
    <w:rsid w:val="003F7F33"/>
    <w:rsid w:val="0040058A"/>
    <w:rsid w:val="00400C41"/>
    <w:rsid w:val="00402970"/>
    <w:rsid w:val="00402C23"/>
    <w:rsid w:val="0040415F"/>
    <w:rsid w:val="00404A37"/>
    <w:rsid w:val="00404A65"/>
    <w:rsid w:val="00406379"/>
    <w:rsid w:val="004063AE"/>
    <w:rsid w:val="0040734E"/>
    <w:rsid w:val="0040756E"/>
    <w:rsid w:val="00410CCC"/>
    <w:rsid w:val="004134DE"/>
    <w:rsid w:val="00414233"/>
    <w:rsid w:val="004152E7"/>
    <w:rsid w:val="0041564A"/>
    <w:rsid w:val="00415907"/>
    <w:rsid w:val="004168E0"/>
    <w:rsid w:val="00416D30"/>
    <w:rsid w:val="00417BA9"/>
    <w:rsid w:val="00417EE9"/>
    <w:rsid w:val="0042236F"/>
    <w:rsid w:val="004230D3"/>
    <w:rsid w:val="00424A70"/>
    <w:rsid w:val="004255C5"/>
    <w:rsid w:val="0042584B"/>
    <w:rsid w:val="004305CE"/>
    <w:rsid w:val="00430B85"/>
    <w:rsid w:val="00430E22"/>
    <w:rsid w:val="0043345A"/>
    <w:rsid w:val="00433944"/>
    <w:rsid w:val="00434764"/>
    <w:rsid w:val="00435271"/>
    <w:rsid w:val="004352B5"/>
    <w:rsid w:val="004361C4"/>
    <w:rsid w:val="00436E1D"/>
    <w:rsid w:val="004373C2"/>
    <w:rsid w:val="00437929"/>
    <w:rsid w:val="00440FCF"/>
    <w:rsid w:val="0044230D"/>
    <w:rsid w:val="004423B2"/>
    <w:rsid w:val="00443B0A"/>
    <w:rsid w:val="0044470A"/>
    <w:rsid w:val="0044748B"/>
    <w:rsid w:val="00447767"/>
    <w:rsid w:val="0045020A"/>
    <w:rsid w:val="00452562"/>
    <w:rsid w:val="00452F7A"/>
    <w:rsid w:val="0045344C"/>
    <w:rsid w:val="00453E1C"/>
    <w:rsid w:val="00454947"/>
    <w:rsid w:val="00454C0D"/>
    <w:rsid w:val="00455544"/>
    <w:rsid w:val="0045638C"/>
    <w:rsid w:val="00456D4B"/>
    <w:rsid w:val="004614D1"/>
    <w:rsid w:val="00461852"/>
    <w:rsid w:val="0046399B"/>
    <w:rsid w:val="00463ECD"/>
    <w:rsid w:val="00464461"/>
    <w:rsid w:val="00464D9A"/>
    <w:rsid w:val="0046506A"/>
    <w:rsid w:val="0046532E"/>
    <w:rsid w:val="00465943"/>
    <w:rsid w:val="00465999"/>
    <w:rsid w:val="0046621F"/>
    <w:rsid w:val="004667EF"/>
    <w:rsid w:val="00466E7D"/>
    <w:rsid w:val="00466E8F"/>
    <w:rsid w:val="00470CAF"/>
    <w:rsid w:val="00472C96"/>
    <w:rsid w:val="00473666"/>
    <w:rsid w:val="00473C7F"/>
    <w:rsid w:val="00474D7D"/>
    <w:rsid w:val="00475016"/>
    <w:rsid w:val="004755E4"/>
    <w:rsid w:val="0047596F"/>
    <w:rsid w:val="00475AC9"/>
    <w:rsid w:val="004801D0"/>
    <w:rsid w:val="004803B6"/>
    <w:rsid w:val="00481B75"/>
    <w:rsid w:val="0048223C"/>
    <w:rsid w:val="004829FC"/>
    <w:rsid w:val="00482B39"/>
    <w:rsid w:val="00482D55"/>
    <w:rsid w:val="00482DD6"/>
    <w:rsid w:val="00484C15"/>
    <w:rsid w:val="00486B82"/>
    <w:rsid w:val="00487101"/>
    <w:rsid w:val="004878F0"/>
    <w:rsid w:val="00487EFC"/>
    <w:rsid w:val="0049020D"/>
    <w:rsid w:val="00491109"/>
    <w:rsid w:val="00492917"/>
    <w:rsid w:val="004939C6"/>
    <w:rsid w:val="00493BC0"/>
    <w:rsid w:val="00493EB9"/>
    <w:rsid w:val="00493F96"/>
    <w:rsid w:val="004945AF"/>
    <w:rsid w:val="00494C9D"/>
    <w:rsid w:val="0049563C"/>
    <w:rsid w:val="00495DD4"/>
    <w:rsid w:val="0049627A"/>
    <w:rsid w:val="0049703F"/>
    <w:rsid w:val="004A0274"/>
    <w:rsid w:val="004A0BDF"/>
    <w:rsid w:val="004A16D4"/>
    <w:rsid w:val="004A2C1F"/>
    <w:rsid w:val="004A3142"/>
    <w:rsid w:val="004A36C4"/>
    <w:rsid w:val="004A3CC7"/>
    <w:rsid w:val="004A5F6D"/>
    <w:rsid w:val="004A5F77"/>
    <w:rsid w:val="004B039E"/>
    <w:rsid w:val="004B0479"/>
    <w:rsid w:val="004B10E9"/>
    <w:rsid w:val="004B12C1"/>
    <w:rsid w:val="004B33BE"/>
    <w:rsid w:val="004B449F"/>
    <w:rsid w:val="004B4636"/>
    <w:rsid w:val="004B518E"/>
    <w:rsid w:val="004B6178"/>
    <w:rsid w:val="004B64EE"/>
    <w:rsid w:val="004B76A1"/>
    <w:rsid w:val="004C0E69"/>
    <w:rsid w:val="004C136E"/>
    <w:rsid w:val="004C1F3D"/>
    <w:rsid w:val="004C3E76"/>
    <w:rsid w:val="004C3F28"/>
    <w:rsid w:val="004C4FAB"/>
    <w:rsid w:val="004C5000"/>
    <w:rsid w:val="004C5542"/>
    <w:rsid w:val="004C5A60"/>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E235E"/>
    <w:rsid w:val="004E2FC6"/>
    <w:rsid w:val="004E42EF"/>
    <w:rsid w:val="004E6512"/>
    <w:rsid w:val="004E6AC5"/>
    <w:rsid w:val="004E773C"/>
    <w:rsid w:val="004F0204"/>
    <w:rsid w:val="004F0A6B"/>
    <w:rsid w:val="004F0D5A"/>
    <w:rsid w:val="004F141E"/>
    <w:rsid w:val="004F3091"/>
    <w:rsid w:val="004F37A9"/>
    <w:rsid w:val="004F475A"/>
    <w:rsid w:val="004F4A52"/>
    <w:rsid w:val="004F5983"/>
    <w:rsid w:val="004F758E"/>
    <w:rsid w:val="0050024A"/>
    <w:rsid w:val="0050157C"/>
    <w:rsid w:val="00502AC7"/>
    <w:rsid w:val="0050412A"/>
    <w:rsid w:val="00504226"/>
    <w:rsid w:val="00504B7E"/>
    <w:rsid w:val="00505B65"/>
    <w:rsid w:val="00507227"/>
    <w:rsid w:val="00507DDA"/>
    <w:rsid w:val="00511790"/>
    <w:rsid w:val="005121FC"/>
    <w:rsid w:val="00514D0E"/>
    <w:rsid w:val="00515EAB"/>
    <w:rsid w:val="00516272"/>
    <w:rsid w:val="005207D3"/>
    <w:rsid w:val="00521420"/>
    <w:rsid w:val="00522299"/>
    <w:rsid w:val="00522A3F"/>
    <w:rsid w:val="00523F88"/>
    <w:rsid w:val="00526EBE"/>
    <w:rsid w:val="00527F5E"/>
    <w:rsid w:val="00530F57"/>
    <w:rsid w:val="00532002"/>
    <w:rsid w:val="005324D7"/>
    <w:rsid w:val="00532A2C"/>
    <w:rsid w:val="005338F6"/>
    <w:rsid w:val="00534D72"/>
    <w:rsid w:val="00534EF7"/>
    <w:rsid w:val="005378BB"/>
    <w:rsid w:val="005378F3"/>
    <w:rsid w:val="005411B1"/>
    <w:rsid w:val="005450AD"/>
    <w:rsid w:val="00546CA6"/>
    <w:rsid w:val="00547F57"/>
    <w:rsid w:val="005508EB"/>
    <w:rsid w:val="0055206F"/>
    <w:rsid w:val="005541E2"/>
    <w:rsid w:val="00554C3D"/>
    <w:rsid w:val="00555FF3"/>
    <w:rsid w:val="005560AC"/>
    <w:rsid w:val="00562246"/>
    <w:rsid w:val="00562962"/>
    <w:rsid w:val="005629C8"/>
    <w:rsid w:val="00562B6D"/>
    <w:rsid w:val="00562D95"/>
    <w:rsid w:val="005630DE"/>
    <w:rsid w:val="00565693"/>
    <w:rsid w:val="00566491"/>
    <w:rsid w:val="0056662E"/>
    <w:rsid w:val="00567691"/>
    <w:rsid w:val="005676E5"/>
    <w:rsid w:val="005702CA"/>
    <w:rsid w:val="00570561"/>
    <w:rsid w:val="00570A26"/>
    <w:rsid w:val="005710D0"/>
    <w:rsid w:val="005720FD"/>
    <w:rsid w:val="00575BE0"/>
    <w:rsid w:val="00576617"/>
    <w:rsid w:val="00577D51"/>
    <w:rsid w:val="00580B52"/>
    <w:rsid w:val="005822F5"/>
    <w:rsid w:val="00582C4C"/>
    <w:rsid w:val="005839E6"/>
    <w:rsid w:val="00586524"/>
    <w:rsid w:val="00586AA6"/>
    <w:rsid w:val="00586E88"/>
    <w:rsid w:val="00586FAD"/>
    <w:rsid w:val="005876CB"/>
    <w:rsid w:val="00590341"/>
    <w:rsid w:val="00591818"/>
    <w:rsid w:val="00591BC7"/>
    <w:rsid w:val="00591DA2"/>
    <w:rsid w:val="00593135"/>
    <w:rsid w:val="005932A4"/>
    <w:rsid w:val="00593E52"/>
    <w:rsid w:val="00594D67"/>
    <w:rsid w:val="00595BE7"/>
    <w:rsid w:val="00596096"/>
    <w:rsid w:val="0059754B"/>
    <w:rsid w:val="005A000C"/>
    <w:rsid w:val="005A0429"/>
    <w:rsid w:val="005A08C8"/>
    <w:rsid w:val="005A093C"/>
    <w:rsid w:val="005A29A1"/>
    <w:rsid w:val="005A635B"/>
    <w:rsid w:val="005A6AF4"/>
    <w:rsid w:val="005B0AD2"/>
    <w:rsid w:val="005B1B64"/>
    <w:rsid w:val="005B1DBB"/>
    <w:rsid w:val="005B2BD2"/>
    <w:rsid w:val="005B3B02"/>
    <w:rsid w:val="005B3FB4"/>
    <w:rsid w:val="005B4266"/>
    <w:rsid w:val="005B4527"/>
    <w:rsid w:val="005B4FAC"/>
    <w:rsid w:val="005B7E10"/>
    <w:rsid w:val="005C00E3"/>
    <w:rsid w:val="005C01C7"/>
    <w:rsid w:val="005C0526"/>
    <w:rsid w:val="005C13BD"/>
    <w:rsid w:val="005C1EF0"/>
    <w:rsid w:val="005C269D"/>
    <w:rsid w:val="005C4439"/>
    <w:rsid w:val="005C461B"/>
    <w:rsid w:val="005C4FEA"/>
    <w:rsid w:val="005C52D7"/>
    <w:rsid w:val="005C538D"/>
    <w:rsid w:val="005C560A"/>
    <w:rsid w:val="005C5A17"/>
    <w:rsid w:val="005C5FD2"/>
    <w:rsid w:val="005C64F1"/>
    <w:rsid w:val="005D0225"/>
    <w:rsid w:val="005D027A"/>
    <w:rsid w:val="005D1126"/>
    <w:rsid w:val="005D1FFD"/>
    <w:rsid w:val="005D2469"/>
    <w:rsid w:val="005D2D63"/>
    <w:rsid w:val="005D36D8"/>
    <w:rsid w:val="005D3EAA"/>
    <w:rsid w:val="005D44C3"/>
    <w:rsid w:val="005D51E1"/>
    <w:rsid w:val="005D60D2"/>
    <w:rsid w:val="005E02C1"/>
    <w:rsid w:val="005E054E"/>
    <w:rsid w:val="005E0A63"/>
    <w:rsid w:val="005E14D0"/>
    <w:rsid w:val="005E200C"/>
    <w:rsid w:val="005E25DF"/>
    <w:rsid w:val="005E2C1B"/>
    <w:rsid w:val="005E652B"/>
    <w:rsid w:val="005E685B"/>
    <w:rsid w:val="005E6956"/>
    <w:rsid w:val="005E6979"/>
    <w:rsid w:val="005E6FE1"/>
    <w:rsid w:val="005E7044"/>
    <w:rsid w:val="005E7EE7"/>
    <w:rsid w:val="005F00C9"/>
    <w:rsid w:val="005F0493"/>
    <w:rsid w:val="005F1BD9"/>
    <w:rsid w:val="005F2CA6"/>
    <w:rsid w:val="005F4442"/>
    <w:rsid w:val="005F4AB5"/>
    <w:rsid w:val="005F4DCA"/>
    <w:rsid w:val="005F608E"/>
    <w:rsid w:val="005F70C7"/>
    <w:rsid w:val="00600A02"/>
    <w:rsid w:val="00600AEB"/>
    <w:rsid w:val="00600F31"/>
    <w:rsid w:val="00601C53"/>
    <w:rsid w:val="006036F8"/>
    <w:rsid w:val="0060372B"/>
    <w:rsid w:val="00603F19"/>
    <w:rsid w:val="00605396"/>
    <w:rsid w:val="0060558A"/>
    <w:rsid w:val="00607214"/>
    <w:rsid w:val="00607CCD"/>
    <w:rsid w:val="0061203F"/>
    <w:rsid w:val="006127E8"/>
    <w:rsid w:val="00612E38"/>
    <w:rsid w:val="006138DA"/>
    <w:rsid w:val="00614AA3"/>
    <w:rsid w:val="00616688"/>
    <w:rsid w:val="006176E2"/>
    <w:rsid w:val="006201CD"/>
    <w:rsid w:val="00620EF2"/>
    <w:rsid w:val="006210F3"/>
    <w:rsid w:val="006212F6"/>
    <w:rsid w:val="00621B69"/>
    <w:rsid w:val="00621F5E"/>
    <w:rsid w:val="00622190"/>
    <w:rsid w:val="00622823"/>
    <w:rsid w:val="00623734"/>
    <w:rsid w:val="00624203"/>
    <w:rsid w:val="006242D4"/>
    <w:rsid w:val="00625B03"/>
    <w:rsid w:val="00625C27"/>
    <w:rsid w:val="00626207"/>
    <w:rsid w:val="00626F0F"/>
    <w:rsid w:val="00630ABC"/>
    <w:rsid w:val="00631361"/>
    <w:rsid w:val="00632060"/>
    <w:rsid w:val="00632231"/>
    <w:rsid w:val="0063240C"/>
    <w:rsid w:val="006327D4"/>
    <w:rsid w:val="006339A1"/>
    <w:rsid w:val="0063470E"/>
    <w:rsid w:val="006352C1"/>
    <w:rsid w:val="00635986"/>
    <w:rsid w:val="00636122"/>
    <w:rsid w:val="00637248"/>
    <w:rsid w:val="00640ACD"/>
    <w:rsid w:val="00641A13"/>
    <w:rsid w:val="00641D8E"/>
    <w:rsid w:val="00643F32"/>
    <w:rsid w:val="00644D51"/>
    <w:rsid w:val="00646288"/>
    <w:rsid w:val="00647152"/>
    <w:rsid w:val="0064761C"/>
    <w:rsid w:val="00650A2E"/>
    <w:rsid w:val="00651B87"/>
    <w:rsid w:val="006534FF"/>
    <w:rsid w:val="00656B0B"/>
    <w:rsid w:val="00656E4A"/>
    <w:rsid w:val="00657A8C"/>
    <w:rsid w:val="00660EAB"/>
    <w:rsid w:val="006617D5"/>
    <w:rsid w:val="00662055"/>
    <w:rsid w:val="0066294D"/>
    <w:rsid w:val="006649AF"/>
    <w:rsid w:val="006674F4"/>
    <w:rsid w:val="00670DC7"/>
    <w:rsid w:val="00670FE7"/>
    <w:rsid w:val="00671120"/>
    <w:rsid w:val="00672C07"/>
    <w:rsid w:val="00674B87"/>
    <w:rsid w:val="006759C8"/>
    <w:rsid w:val="0067672F"/>
    <w:rsid w:val="006775CC"/>
    <w:rsid w:val="00677CED"/>
    <w:rsid w:val="00680162"/>
    <w:rsid w:val="006804EB"/>
    <w:rsid w:val="0068097E"/>
    <w:rsid w:val="00681392"/>
    <w:rsid w:val="006823BD"/>
    <w:rsid w:val="00682ADD"/>
    <w:rsid w:val="00682E3D"/>
    <w:rsid w:val="0068337C"/>
    <w:rsid w:val="006834D5"/>
    <w:rsid w:val="00684039"/>
    <w:rsid w:val="0068455E"/>
    <w:rsid w:val="0068556A"/>
    <w:rsid w:val="00685580"/>
    <w:rsid w:val="006856A0"/>
    <w:rsid w:val="00685F0D"/>
    <w:rsid w:val="00687489"/>
    <w:rsid w:val="00687D8C"/>
    <w:rsid w:val="0069002F"/>
    <w:rsid w:val="006905E3"/>
    <w:rsid w:val="0069642B"/>
    <w:rsid w:val="00696477"/>
    <w:rsid w:val="00696E74"/>
    <w:rsid w:val="00697A73"/>
    <w:rsid w:val="006A2621"/>
    <w:rsid w:val="006A2712"/>
    <w:rsid w:val="006A40C3"/>
    <w:rsid w:val="006A4ABC"/>
    <w:rsid w:val="006A4C74"/>
    <w:rsid w:val="006A6363"/>
    <w:rsid w:val="006A69FC"/>
    <w:rsid w:val="006A7885"/>
    <w:rsid w:val="006B36F2"/>
    <w:rsid w:val="006B5657"/>
    <w:rsid w:val="006B573E"/>
    <w:rsid w:val="006B5CDF"/>
    <w:rsid w:val="006B64AC"/>
    <w:rsid w:val="006B6C0F"/>
    <w:rsid w:val="006C0798"/>
    <w:rsid w:val="006C14D8"/>
    <w:rsid w:val="006C226B"/>
    <w:rsid w:val="006C42D9"/>
    <w:rsid w:val="006C4552"/>
    <w:rsid w:val="006C5165"/>
    <w:rsid w:val="006C57B0"/>
    <w:rsid w:val="006C7556"/>
    <w:rsid w:val="006D063E"/>
    <w:rsid w:val="006D1BDC"/>
    <w:rsid w:val="006D22B9"/>
    <w:rsid w:val="006D2F18"/>
    <w:rsid w:val="006D3FDA"/>
    <w:rsid w:val="006D4609"/>
    <w:rsid w:val="006D57E3"/>
    <w:rsid w:val="006D616D"/>
    <w:rsid w:val="006D74A9"/>
    <w:rsid w:val="006D797F"/>
    <w:rsid w:val="006D7BCF"/>
    <w:rsid w:val="006E2F5F"/>
    <w:rsid w:val="006E4DA1"/>
    <w:rsid w:val="006E4DB4"/>
    <w:rsid w:val="006E6952"/>
    <w:rsid w:val="006F136C"/>
    <w:rsid w:val="006F13AF"/>
    <w:rsid w:val="006F1F31"/>
    <w:rsid w:val="006F2E0B"/>
    <w:rsid w:val="006F2E96"/>
    <w:rsid w:val="006F353D"/>
    <w:rsid w:val="006F3597"/>
    <w:rsid w:val="006F3BD8"/>
    <w:rsid w:val="006F466C"/>
    <w:rsid w:val="006F4BE3"/>
    <w:rsid w:val="006F4F6D"/>
    <w:rsid w:val="006F558E"/>
    <w:rsid w:val="006F6387"/>
    <w:rsid w:val="006F650C"/>
    <w:rsid w:val="006F67F3"/>
    <w:rsid w:val="006F6FC3"/>
    <w:rsid w:val="007000D8"/>
    <w:rsid w:val="00700441"/>
    <w:rsid w:val="00702A2A"/>
    <w:rsid w:val="00702F78"/>
    <w:rsid w:val="0070323F"/>
    <w:rsid w:val="007049DB"/>
    <w:rsid w:val="00705358"/>
    <w:rsid w:val="0070553A"/>
    <w:rsid w:val="0070563B"/>
    <w:rsid w:val="00705B61"/>
    <w:rsid w:val="00706F85"/>
    <w:rsid w:val="00710330"/>
    <w:rsid w:val="00710A5F"/>
    <w:rsid w:val="0071123F"/>
    <w:rsid w:val="0071202E"/>
    <w:rsid w:val="007128BD"/>
    <w:rsid w:val="00712C7E"/>
    <w:rsid w:val="007135D7"/>
    <w:rsid w:val="00715AD8"/>
    <w:rsid w:val="007167F9"/>
    <w:rsid w:val="0071743F"/>
    <w:rsid w:val="00717CA4"/>
    <w:rsid w:val="00721E45"/>
    <w:rsid w:val="00722C7F"/>
    <w:rsid w:val="007236AC"/>
    <w:rsid w:val="00723A72"/>
    <w:rsid w:val="00724E3E"/>
    <w:rsid w:val="00725E44"/>
    <w:rsid w:val="00726B2A"/>
    <w:rsid w:val="00726E23"/>
    <w:rsid w:val="00727F88"/>
    <w:rsid w:val="007311DC"/>
    <w:rsid w:val="00731277"/>
    <w:rsid w:val="00732A0E"/>
    <w:rsid w:val="00732D6C"/>
    <w:rsid w:val="00732FC6"/>
    <w:rsid w:val="00733DF9"/>
    <w:rsid w:val="00734720"/>
    <w:rsid w:val="007353FF"/>
    <w:rsid w:val="007371C3"/>
    <w:rsid w:val="00737770"/>
    <w:rsid w:val="00740C2D"/>
    <w:rsid w:val="00741102"/>
    <w:rsid w:val="00742B75"/>
    <w:rsid w:val="00742FB1"/>
    <w:rsid w:val="007430EC"/>
    <w:rsid w:val="00745A6C"/>
    <w:rsid w:val="007474E9"/>
    <w:rsid w:val="00747B74"/>
    <w:rsid w:val="00751475"/>
    <w:rsid w:val="00752B56"/>
    <w:rsid w:val="00752D2F"/>
    <w:rsid w:val="0075455F"/>
    <w:rsid w:val="007549DE"/>
    <w:rsid w:val="0075533E"/>
    <w:rsid w:val="007563EC"/>
    <w:rsid w:val="00756695"/>
    <w:rsid w:val="00757463"/>
    <w:rsid w:val="00757470"/>
    <w:rsid w:val="00757A2F"/>
    <w:rsid w:val="00757B6D"/>
    <w:rsid w:val="00760615"/>
    <w:rsid w:val="00761CF3"/>
    <w:rsid w:val="0076248B"/>
    <w:rsid w:val="007637CB"/>
    <w:rsid w:val="00765EC2"/>
    <w:rsid w:val="00766338"/>
    <w:rsid w:val="00766EB6"/>
    <w:rsid w:val="007672D0"/>
    <w:rsid w:val="0076751C"/>
    <w:rsid w:val="00773301"/>
    <w:rsid w:val="007746E1"/>
    <w:rsid w:val="00775676"/>
    <w:rsid w:val="0077590E"/>
    <w:rsid w:val="007829F0"/>
    <w:rsid w:val="00784067"/>
    <w:rsid w:val="007856E2"/>
    <w:rsid w:val="00785BD1"/>
    <w:rsid w:val="00785E31"/>
    <w:rsid w:val="00785E8B"/>
    <w:rsid w:val="0078632D"/>
    <w:rsid w:val="007868A4"/>
    <w:rsid w:val="00790776"/>
    <w:rsid w:val="00791932"/>
    <w:rsid w:val="00791BD9"/>
    <w:rsid w:val="007929B3"/>
    <w:rsid w:val="00793CE3"/>
    <w:rsid w:val="00793CEB"/>
    <w:rsid w:val="00796BEA"/>
    <w:rsid w:val="007974B3"/>
    <w:rsid w:val="007A345E"/>
    <w:rsid w:val="007A3BA6"/>
    <w:rsid w:val="007A6740"/>
    <w:rsid w:val="007A6AA3"/>
    <w:rsid w:val="007A6E3F"/>
    <w:rsid w:val="007A74C1"/>
    <w:rsid w:val="007A758A"/>
    <w:rsid w:val="007A779D"/>
    <w:rsid w:val="007B0611"/>
    <w:rsid w:val="007B0689"/>
    <w:rsid w:val="007B0FE8"/>
    <w:rsid w:val="007B1209"/>
    <w:rsid w:val="007B17B0"/>
    <w:rsid w:val="007B312C"/>
    <w:rsid w:val="007B313D"/>
    <w:rsid w:val="007B3CA6"/>
    <w:rsid w:val="007B4508"/>
    <w:rsid w:val="007B570E"/>
    <w:rsid w:val="007B5C5D"/>
    <w:rsid w:val="007B5DED"/>
    <w:rsid w:val="007B7323"/>
    <w:rsid w:val="007C11D3"/>
    <w:rsid w:val="007C13A2"/>
    <w:rsid w:val="007C1E7A"/>
    <w:rsid w:val="007C4C8F"/>
    <w:rsid w:val="007C7028"/>
    <w:rsid w:val="007C707C"/>
    <w:rsid w:val="007C71D0"/>
    <w:rsid w:val="007C7639"/>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B42"/>
    <w:rsid w:val="007E7E9E"/>
    <w:rsid w:val="007F098A"/>
    <w:rsid w:val="007F1B19"/>
    <w:rsid w:val="007F22D4"/>
    <w:rsid w:val="007F3059"/>
    <w:rsid w:val="007F4795"/>
    <w:rsid w:val="007F4D2B"/>
    <w:rsid w:val="007F6796"/>
    <w:rsid w:val="007F7B62"/>
    <w:rsid w:val="007F7E1D"/>
    <w:rsid w:val="00800199"/>
    <w:rsid w:val="00800434"/>
    <w:rsid w:val="00801962"/>
    <w:rsid w:val="0080199E"/>
    <w:rsid w:val="008025DB"/>
    <w:rsid w:val="00804A18"/>
    <w:rsid w:val="00805782"/>
    <w:rsid w:val="00806354"/>
    <w:rsid w:val="00806D21"/>
    <w:rsid w:val="00807F9C"/>
    <w:rsid w:val="00810A24"/>
    <w:rsid w:val="008112E5"/>
    <w:rsid w:val="00811ABF"/>
    <w:rsid w:val="00811C1A"/>
    <w:rsid w:val="00813BB6"/>
    <w:rsid w:val="008142FD"/>
    <w:rsid w:val="00816337"/>
    <w:rsid w:val="0081753B"/>
    <w:rsid w:val="00817F3E"/>
    <w:rsid w:val="00817FA1"/>
    <w:rsid w:val="00820AE2"/>
    <w:rsid w:val="00821B51"/>
    <w:rsid w:val="00821C19"/>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189F"/>
    <w:rsid w:val="00832013"/>
    <w:rsid w:val="00832FEE"/>
    <w:rsid w:val="008332E4"/>
    <w:rsid w:val="00833B53"/>
    <w:rsid w:val="00834991"/>
    <w:rsid w:val="00836E48"/>
    <w:rsid w:val="008404D4"/>
    <w:rsid w:val="0084051B"/>
    <w:rsid w:val="00840CDA"/>
    <w:rsid w:val="00843B34"/>
    <w:rsid w:val="00844D92"/>
    <w:rsid w:val="008468F1"/>
    <w:rsid w:val="00846A48"/>
    <w:rsid w:val="00847C9C"/>
    <w:rsid w:val="0085116F"/>
    <w:rsid w:val="0085117F"/>
    <w:rsid w:val="008516B7"/>
    <w:rsid w:val="00851C7A"/>
    <w:rsid w:val="00852010"/>
    <w:rsid w:val="0085318C"/>
    <w:rsid w:val="00853A0B"/>
    <w:rsid w:val="00853F56"/>
    <w:rsid w:val="00855E34"/>
    <w:rsid w:val="00855FE9"/>
    <w:rsid w:val="0085683F"/>
    <w:rsid w:val="00857D57"/>
    <w:rsid w:val="00860880"/>
    <w:rsid w:val="00861942"/>
    <w:rsid w:val="00862073"/>
    <w:rsid w:val="00862F9A"/>
    <w:rsid w:val="008638BF"/>
    <w:rsid w:val="008641EF"/>
    <w:rsid w:val="008661B0"/>
    <w:rsid w:val="00866C32"/>
    <w:rsid w:val="00867AB0"/>
    <w:rsid w:val="008713BE"/>
    <w:rsid w:val="008718CB"/>
    <w:rsid w:val="00873FC3"/>
    <w:rsid w:val="00873FFC"/>
    <w:rsid w:val="00874923"/>
    <w:rsid w:val="00875001"/>
    <w:rsid w:val="008762D5"/>
    <w:rsid w:val="008765DF"/>
    <w:rsid w:val="00877137"/>
    <w:rsid w:val="008806EB"/>
    <w:rsid w:val="00881873"/>
    <w:rsid w:val="0088296D"/>
    <w:rsid w:val="00883193"/>
    <w:rsid w:val="00883481"/>
    <w:rsid w:val="008837FB"/>
    <w:rsid w:val="0088508C"/>
    <w:rsid w:val="008857D6"/>
    <w:rsid w:val="00885B17"/>
    <w:rsid w:val="008869DE"/>
    <w:rsid w:val="00886F8C"/>
    <w:rsid w:val="00887CAD"/>
    <w:rsid w:val="00887F74"/>
    <w:rsid w:val="008908E3"/>
    <w:rsid w:val="00890A1D"/>
    <w:rsid w:val="00890C95"/>
    <w:rsid w:val="00890CC7"/>
    <w:rsid w:val="008911BE"/>
    <w:rsid w:val="00891C22"/>
    <w:rsid w:val="00892CC5"/>
    <w:rsid w:val="00893438"/>
    <w:rsid w:val="008947A4"/>
    <w:rsid w:val="00895036"/>
    <w:rsid w:val="00895B30"/>
    <w:rsid w:val="00897E34"/>
    <w:rsid w:val="008A07F7"/>
    <w:rsid w:val="008A3663"/>
    <w:rsid w:val="008A4977"/>
    <w:rsid w:val="008A51C2"/>
    <w:rsid w:val="008A655F"/>
    <w:rsid w:val="008A67E5"/>
    <w:rsid w:val="008A71F4"/>
    <w:rsid w:val="008B01D5"/>
    <w:rsid w:val="008B0389"/>
    <w:rsid w:val="008B0B68"/>
    <w:rsid w:val="008B18B1"/>
    <w:rsid w:val="008B24AE"/>
    <w:rsid w:val="008B3EEA"/>
    <w:rsid w:val="008B42C4"/>
    <w:rsid w:val="008B4522"/>
    <w:rsid w:val="008B474C"/>
    <w:rsid w:val="008B4E1E"/>
    <w:rsid w:val="008B52E1"/>
    <w:rsid w:val="008B6B78"/>
    <w:rsid w:val="008B6F49"/>
    <w:rsid w:val="008B72A3"/>
    <w:rsid w:val="008C0DCF"/>
    <w:rsid w:val="008C175A"/>
    <w:rsid w:val="008C1E0C"/>
    <w:rsid w:val="008C4849"/>
    <w:rsid w:val="008C573C"/>
    <w:rsid w:val="008C5848"/>
    <w:rsid w:val="008C5C3F"/>
    <w:rsid w:val="008C6C21"/>
    <w:rsid w:val="008D0065"/>
    <w:rsid w:val="008D131E"/>
    <w:rsid w:val="008D22BF"/>
    <w:rsid w:val="008D332C"/>
    <w:rsid w:val="008D4CE2"/>
    <w:rsid w:val="008D513F"/>
    <w:rsid w:val="008D609F"/>
    <w:rsid w:val="008D7C9D"/>
    <w:rsid w:val="008E03CC"/>
    <w:rsid w:val="008E0992"/>
    <w:rsid w:val="008E14E4"/>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4628"/>
    <w:rsid w:val="008F552F"/>
    <w:rsid w:val="008F5EC9"/>
    <w:rsid w:val="00902A6E"/>
    <w:rsid w:val="00902C6E"/>
    <w:rsid w:val="00902FB1"/>
    <w:rsid w:val="009049F6"/>
    <w:rsid w:val="00905811"/>
    <w:rsid w:val="00907342"/>
    <w:rsid w:val="00907350"/>
    <w:rsid w:val="009073AF"/>
    <w:rsid w:val="00910FDE"/>
    <w:rsid w:val="009110FD"/>
    <w:rsid w:val="0091179E"/>
    <w:rsid w:val="009125BE"/>
    <w:rsid w:val="00912D03"/>
    <w:rsid w:val="0091489F"/>
    <w:rsid w:val="00914F35"/>
    <w:rsid w:val="009151B3"/>
    <w:rsid w:val="0091730E"/>
    <w:rsid w:val="00920B90"/>
    <w:rsid w:val="0092166B"/>
    <w:rsid w:val="00921DFD"/>
    <w:rsid w:val="00922B2D"/>
    <w:rsid w:val="009234DB"/>
    <w:rsid w:val="009240FF"/>
    <w:rsid w:val="009241D6"/>
    <w:rsid w:val="00924973"/>
    <w:rsid w:val="009256A2"/>
    <w:rsid w:val="009256C0"/>
    <w:rsid w:val="00925F32"/>
    <w:rsid w:val="00926EAA"/>
    <w:rsid w:val="00927179"/>
    <w:rsid w:val="00930D73"/>
    <w:rsid w:val="009319EB"/>
    <w:rsid w:val="00931F16"/>
    <w:rsid w:val="009331C0"/>
    <w:rsid w:val="00934004"/>
    <w:rsid w:val="00934D46"/>
    <w:rsid w:val="00935CB0"/>
    <w:rsid w:val="00935D39"/>
    <w:rsid w:val="00936885"/>
    <w:rsid w:val="00936C4F"/>
    <w:rsid w:val="0093718E"/>
    <w:rsid w:val="00937204"/>
    <w:rsid w:val="0093757F"/>
    <w:rsid w:val="00940008"/>
    <w:rsid w:val="00942D41"/>
    <w:rsid w:val="00942FAA"/>
    <w:rsid w:val="0094390D"/>
    <w:rsid w:val="00945E28"/>
    <w:rsid w:val="00946210"/>
    <w:rsid w:val="00946B83"/>
    <w:rsid w:val="00947631"/>
    <w:rsid w:val="0095029D"/>
    <w:rsid w:val="00950AE6"/>
    <w:rsid w:val="009510B4"/>
    <w:rsid w:val="0095196C"/>
    <w:rsid w:val="00951F81"/>
    <w:rsid w:val="009526CF"/>
    <w:rsid w:val="00953530"/>
    <w:rsid w:val="009541B8"/>
    <w:rsid w:val="00955271"/>
    <w:rsid w:val="00955ED8"/>
    <w:rsid w:val="00956957"/>
    <w:rsid w:val="009622D0"/>
    <w:rsid w:val="0096389B"/>
    <w:rsid w:val="0096490C"/>
    <w:rsid w:val="00966652"/>
    <w:rsid w:val="00966B17"/>
    <w:rsid w:val="0097039D"/>
    <w:rsid w:val="00970DCC"/>
    <w:rsid w:val="00971432"/>
    <w:rsid w:val="00971473"/>
    <w:rsid w:val="00973BF9"/>
    <w:rsid w:val="00973C92"/>
    <w:rsid w:val="00974622"/>
    <w:rsid w:val="00974814"/>
    <w:rsid w:val="0097493D"/>
    <w:rsid w:val="00975C9F"/>
    <w:rsid w:val="00976A7E"/>
    <w:rsid w:val="00976ABB"/>
    <w:rsid w:val="0098153C"/>
    <w:rsid w:val="00982FE3"/>
    <w:rsid w:val="009833DB"/>
    <w:rsid w:val="009848A5"/>
    <w:rsid w:val="00984B5C"/>
    <w:rsid w:val="0098545A"/>
    <w:rsid w:val="00986B1C"/>
    <w:rsid w:val="00987F2A"/>
    <w:rsid w:val="00990339"/>
    <w:rsid w:val="009915DB"/>
    <w:rsid w:val="00992942"/>
    <w:rsid w:val="009931E2"/>
    <w:rsid w:val="00993369"/>
    <w:rsid w:val="0099382E"/>
    <w:rsid w:val="00993B72"/>
    <w:rsid w:val="00993F70"/>
    <w:rsid w:val="00995259"/>
    <w:rsid w:val="0099568B"/>
    <w:rsid w:val="00995E70"/>
    <w:rsid w:val="00997E43"/>
    <w:rsid w:val="009A062A"/>
    <w:rsid w:val="009A0E3D"/>
    <w:rsid w:val="009A1782"/>
    <w:rsid w:val="009A1F89"/>
    <w:rsid w:val="009A3945"/>
    <w:rsid w:val="009A48EC"/>
    <w:rsid w:val="009A4B8A"/>
    <w:rsid w:val="009A509C"/>
    <w:rsid w:val="009A54B9"/>
    <w:rsid w:val="009A5FDD"/>
    <w:rsid w:val="009A6BFA"/>
    <w:rsid w:val="009A7623"/>
    <w:rsid w:val="009A7640"/>
    <w:rsid w:val="009B0B84"/>
    <w:rsid w:val="009B0FC1"/>
    <w:rsid w:val="009B133B"/>
    <w:rsid w:val="009B23EF"/>
    <w:rsid w:val="009B2E93"/>
    <w:rsid w:val="009B3364"/>
    <w:rsid w:val="009B38E1"/>
    <w:rsid w:val="009B3DA4"/>
    <w:rsid w:val="009B4823"/>
    <w:rsid w:val="009B6713"/>
    <w:rsid w:val="009B75DC"/>
    <w:rsid w:val="009C03C2"/>
    <w:rsid w:val="009C067D"/>
    <w:rsid w:val="009C2618"/>
    <w:rsid w:val="009C2BCC"/>
    <w:rsid w:val="009C2D10"/>
    <w:rsid w:val="009C3297"/>
    <w:rsid w:val="009C366D"/>
    <w:rsid w:val="009C3CD0"/>
    <w:rsid w:val="009C4404"/>
    <w:rsid w:val="009C44B7"/>
    <w:rsid w:val="009C5285"/>
    <w:rsid w:val="009C75E8"/>
    <w:rsid w:val="009D5A48"/>
    <w:rsid w:val="009D623D"/>
    <w:rsid w:val="009D6F7B"/>
    <w:rsid w:val="009D7513"/>
    <w:rsid w:val="009D7977"/>
    <w:rsid w:val="009E19C0"/>
    <w:rsid w:val="009E3FE7"/>
    <w:rsid w:val="009E6896"/>
    <w:rsid w:val="009F061B"/>
    <w:rsid w:val="009F0B2F"/>
    <w:rsid w:val="009F1680"/>
    <w:rsid w:val="009F1A16"/>
    <w:rsid w:val="009F1F31"/>
    <w:rsid w:val="009F35D9"/>
    <w:rsid w:val="009F4043"/>
    <w:rsid w:val="009F4637"/>
    <w:rsid w:val="009F64B4"/>
    <w:rsid w:val="009F6DD5"/>
    <w:rsid w:val="009F764B"/>
    <w:rsid w:val="009F7CFB"/>
    <w:rsid w:val="009F7FF9"/>
    <w:rsid w:val="00A0199D"/>
    <w:rsid w:val="00A021A1"/>
    <w:rsid w:val="00A028A6"/>
    <w:rsid w:val="00A03395"/>
    <w:rsid w:val="00A03529"/>
    <w:rsid w:val="00A049CC"/>
    <w:rsid w:val="00A0543C"/>
    <w:rsid w:val="00A0557B"/>
    <w:rsid w:val="00A07425"/>
    <w:rsid w:val="00A10B78"/>
    <w:rsid w:val="00A10FD3"/>
    <w:rsid w:val="00A12BC2"/>
    <w:rsid w:val="00A13B0C"/>
    <w:rsid w:val="00A14562"/>
    <w:rsid w:val="00A158C9"/>
    <w:rsid w:val="00A158FE"/>
    <w:rsid w:val="00A20B9F"/>
    <w:rsid w:val="00A228F2"/>
    <w:rsid w:val="00A237CA"/>
    <w:rsid w:val="00A23BD6"/>
    <w:rsid w:val="00A26812"/>
    <w:rsid w:val="00A2691C"/>
    <w:rsid w:val="00A274B7"/>
    <w:rsid w:val="00A2767C"/>
    <w:rsid w:val="00A2782C"/>
    <w:rsid w:val="00A27D9A"/>
    <w:rsid w:val="00A27E58"/>
    <w:rsid w:val="00A31CA0"/>
    <w:rsid w:val="00A31F09"/>
    <w:rsid w:val="00A346F9"/>
    <w:rsid w:val="00A3585B"/>
    <w:rsid w:val="00A37637"/>
    <w:rsid w:val="00A40306"/>
    <w:rsid w:val="00A40B1F"/>
    <w:rsid w:val="00A41058"/>
    <w:rsid w:val="00A410CD"/>
    <w:rsid w:val="00A427EA"/>
    <w:rsid w:val="00A43D93"/>
    <w:rsid w:val="00A44FEF"/>
    <w:rsid w:val="00A473F8"/>
    <w:rsid w:val="00A5054E"/>
    <w:rsid w:val="00A5217C"/>
    <w:rsid w:val="00A53B03"/>
    <w:rsid w:val="00A53DAA"/>
    <w:rsid w:val="00A53EEC"/>
    <w:rsid w:val="00A546D4"/>
    <w:rsid w:val="00A5474E"/>
    <w:rsid w:val="00A54A41"/>
    <w:rsid w:val="00A54FB7"/>
    <w:rsid w:val="00A552AD"/>
    <w:rsid w:val="00A5559C"/>
    <w:rsid w:val="00A57935"/>
    <w:rsid w:val="00A60600"/>
    <w:rsid w:val="00A60634"/>
    <w:rsid w:val="00A62674"/>
    <w:rsid w:val="00A62B67"/>
    <w:rsid w:val="00A63412"/>
    <w:rsid w:val="00A63973"/>
    <w:rsid w:val="00A64C30"/>
    <w:rsid w:val="00A66219"/>
    <w:rsid w:val="00A667CF"/>
    <w:rsid w:val="00A67000"/>
    <w:rsid w:val="00A67761"/>
    <w:rsid w:val="00A702F5"/>
    <w:rsid w:val="00A70954"/>
    <w:rsid w:val="00A70E26"/>
    <w:rsid w:val="00A70F72"/>
    <w:rsid w:val="00A7114D"/>
    <w:rsid w:val="00A75430"/>
    <w:rsid w:val="00A76FA5"/>
    <w:rsid w:val="00A77A17"/>
    <w:rsid w:val="00A77E75"/>
    <w:rsid w:val="00A8083D"/>
    <w:rsid w:val="00A80A65"/>
    <w:rsid w:val="00A81D88"/>
    <w:rsid w:val="00A8291E"/>
    <w:rsid w:val="00A82990"/>
    <w:rsid w:val="00A8303B"/>
    <w:rsid w:val="00A83464"/>
    <w:rsid w:val="00A83A2E"/>
    <w:rsid w:val="00A83CC6"/>
    <w:rsid w:val="00A853ED"/>
    <w:rsid w:val="00A861AC"/>
    <w:rsid w:val="00A8622F"/>
    <w:rsid w:val="00A86C04"/>
    <w:rsid w:val="00A86D48"/>
    <w:rsid w:val="00A87697"/>
    <w:rsid w:val="00A90939"/>
    <w:rsid w:val="00A915E6"/>
    <w:rsid w:val="00A91E6D"/>
    <w:rsid w:val="00A93AC6"/>
    <w:rsid w:val="00A940B3"/>
    <w:rsid w:val="00A9433D"/>
    <w:rsid w:val="00A9558B"/>
    <w:rsid w:val="00A9560C"/>
    <w:rsid w:val="00A9593B"/>
    <w:rsid w:val="00A95AC5"/>
    <w:rsid w:val="00A9653D"/>
    <w:rsid w:val="00A9768B"/>
    <w:rsid w:val="00A979AD"/>
    <w:rsid w:val="00AA065F"/>
    <w:rsid w:val="00AA15A7"/>
    <w:rsid w:val="00AA257B"/>
    <w:rsid w:val="00AA29BD"/>
    <w:rsid w:val="00AA45BB"/>
    <w:rsid w:val="00AA504E"/>
    <w:rsid w:val="00AA5151"/>
    <w:rsid w:val="00AA66A1"/>
    <w:rsid w:val="00AA7491"/>
    <w:rsid w:val="00AA7D72"/>
    <w:rsid w:val="00AB1199"/>
    <w:rsid w:val="00AB2AB9"/>
    <w:rsid w:val="00AB35B5"/>
    <w:rsid w:val="00AB43A7"/>
    <w:rsid w:val="00AB66C3"/>
    <w:rsid w:val="00AC05C4"/>
    <w:rsid w:val="00AC1460"/>
    <w:rsid w:val="00AC2FCA"/>
    <w:rsid w:val="00AC452E"/>
    <w:rsid w:val="00AC4F93"/>
    <w:rsid w:val="00AC52E0"/>
    <w:rsid w:val="00AC5358"/>
    <w:rsid w:val="00AC5841"/>
    <w:rsid w:val="00AC65D7"/>
    <w:rsid w:val="00AC7A41"/>
    <w:rsid w:val="00AC7D2F"/>
    <w:rsid w:val="00AD028D"/>
    <w:rsid w:val="00AD045A"/>
    <w:rsid w:val="00AD3529"/>
    <w:rsid w:val="00AD40FF"/>
    <w:rsid w:val="00AD4BE1"/>
    <w:rsid w:val="00AD5721"/>
    <w:rsid w:val="00AD687C"/>
    <w:rsid w:val="00AE0F55"/>
    <w:rsid w:val="00AE192E"/>
    <w:rsid w:val="00AE19BA"/>
    <w:rsid w:val="00AE2135"/>
    <w:rsid w:val="00AE2316"/>
    <w:rsid w:val="00AE2BE7"/>
    <w:rsid w:val="00AE44A2"/>
    <w:rsid w:val="00AE5E14"/>
    <w:rsid w:val="00AE718C"/>
    <w:rsid w:val="00AE75ED"/>
    <w:rsid w:val="00AE7669"/>
    <w:rsid w:val="00AF0271"/>
    <w:rsid w:val="00AF1596"/>
    <w:rsid w:val="00AF177A"/>
    <w:rsid w:val="00AF2B41"/>
    <w:rsid w:val="00AF7895"/>
    <w:rsid w:val="00B02180"/>
    <w:rsid w:val="00B02DE0"/>
    <w:rsid w:val="00B02F7D"/>
    <w:rsid w:val="00B0378A"/>
    <w:rsid w:val="00B03911"/>
    <w:rsid w:val="00B04090"/>
    <w:rsid w:val="00B042F7"/>
    <w:rsid w:val="00B05C98"/>
    <w:rsid w:val="00B05E55"/>
    <w:rsid w:val="00B06223"/>
    <w:rsid w:val="00B0629C"/>
    <w:rsid w:val="00B074C1"/>
    <w:rsid w:val="00B13396"/>
    <w:rsid w:val="00B135E2"/>
    <w:rsid w:val="00B14C06"/>
    <w:rsid w:val="00B156AF"/>
    <w:rsid w:val="00B16BBB"/>
    <w:rsid w:val="00B205F4"/>
    <w:rsid w:val="00B220A1"/>
    <w:rsid w:val="00B226DF"/>
    <w:rsid w:val="00B22751"/>
    <w:rsid w:val="00B243FE"/>
    <w:rsid w:val="00B264A4"/>
    <w:rsid w:val="00B26C17"/>
    <w:rsid w:val="00B273AA"/>
    <w:rsid w:val="00B2762B"/>
    <w:rsid w:val="00B30250"/>
    <w:rsid w:val="00B32B64"/>
    <w:rsid w:val="00B32E78"/>
    <w:rsid w:val="00B332EB"/>
    <w:rsid w:val="00B3384E"/>
    <w:rsid w:val="00B3573E"/>
    <w:rsid w:val="00B374D2"/>
    <w:rsid w:val="00B4057D"/>
    <w:rsid w:val="00B405E4"/>
    <w:rsid w:val="00B40C4C"/>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47B0E"/>
    <w:rsid w:val="00B5159E"/>
    <w:rsid w:val="00B5188A"/>
    <w:rsid w:val="00B52416"/>
    <w:rsid w:val="00B52664"/>
    <w:rsid w:val="00B529A6"/>
    <w:rsid w:val="00B55193"/>
    <w:rsid w:val="00B60119"/>
    <w:rsid w:val="00B638A9"/>
    <w:rsid w:val="00B6390E"/>
    <w:rsid w:val="00B6425C"/>
    <w:rsid w:val="00B64E39"/>
    <w:rsid w:val="00B650D7"/>
    <w:rsid w:val="00B6557A"/>
    <w:rsid w:val="00B65875"/>
    <w:rsid w:val="00B65934"/>
    <w:rsid w:val="00B6664F"/>
    <w:rsid w:val="00B67B9F"/>
    <w:rsid w:val="00B70031"/>
    <w:rsid w:val="00B717F5"/>
    <w:rsid w:val="00B72E78"/>
    <w:rsid w:val="00B73951"/>
    <w:rsid w:val="00B742B1"/>
    <w:rsid w:val="00B746F5"/>
    <w:rsid w:val="00B7476A"/>
    <w:rsid w:val="00B74B3F"/>
    <w:rsid w:val="00B7515B"/>
    <w:rsid w:val="00B7563B"/>
    <w:rsid w:val="00B770D3"/>
    <w:rsid w:val="00B7797B"/>
    <w:rsid w:val="00B8009B"/>
    <w:rsid w:val="00B80119"/>
    <w:rsid w:val="00B81D5F"/>
    <w:rsid w:val="00B81ED4"/>
    <w:rsid w:val="00B83755"/>
    <w:rsid w:val="00B84A30"/>
    <w:rsid w:val="00B86B7C"/>
    <w:rsid w:val="00B87029"/>
    <w:rsid w:val="00B87086"/>
    <w:rsid w:val="00B879CF"/>
    <w:rsid w:val="00B92599"/>
    <w:rsid w:val="00B93852"/>
    <w:rsid w:val="00B93AA9"/>
    <w:rsid w:val="00B94CF5"/>
    <w:rsid w:val="00B9584A"/>
    <w:rsid w:val="00B96379"/>
    <w:rsid w:val="00B96392"/>
    <w:rsid w:val="00BA0B8C"/>
    <w:rsid w:val="00BA143B"/>
    <w:rsid w:val="00BA3FF1"/>
    <w:rsid w:val="00BA40EE"/>
    <w:rsid w:val="00BA68F0"/>
    <w:rsid w:val="00BA6AEF"/>
    <w:rsid w:val="00BA6FCC"/>
    <w:rsid w:val="00BA7FAF"/>
    <w:rsid w:val="00BB0E40"/>
    <w:rsid w:val="00BB152C"/>
    <w:rsid w:val="00BB288F"/>
    <w:rsid w:val="00BB2BA4"/>
    <w:rsid w:val="00BB2CD5"/>
    <w:rsid w:val="00BB3327"/>
    <w:rsid w:val="00BB471D"/>
    <w:rsid w:val="00BB6085"/>
    <w:rsid w:val="00BB7836"/>
    <w:rsid w:val="00BC0548"/>
    <w:rsid w:val="00BC0653"/>
    <w:rsid w:val="00BC2C45"/>
    <w:rsid w:val="00BC2DEA"/>
    <w:rsid w:val="00BC3D89"/>
    <w:rsid w:val="00BC3F25"/>
    <w:rsid w:val="00BC5681"/>
    <w:rsid w:val="00BC5BF3"/>
    <w:rsid w:val="00BC64D6"/>
    <w:rsid w:val="00BC6D8B"/>
    <w:rsid w:val="00BC7249"/>
    <w:rsid w:val="00BC737C"/>
    <w:rsid w:val="00BD002A"/>
    <w:rsid w:val="00BD2B63"/>
    <w:rsid w:val="00BD38F2"/>
    <w:rsid w:val="00BD3F74"/>
    <w:rsid w:val="00BD3FB1"/>
    <w:rsid w:val="00BD5102"/>
    <w:rsid w:val="00BD60F7"/>
    <w:rsid w:val="00BD688A"/>
    <w:rsid w:val="00BD7D6A"/>
    <w:rsid w:val="00BE01E7"/>
    <w:rsid w:val="00BE0392"/>
    <w:rsid w:val="00BE2268"/>
    <w:rsid w:val="00BE498B"/>
    <w:rsid w:val="00BE4A93"/>
    <w:rsid w:val="00BE6DD2"/>
    <w:rsid w:val="00BE6DFC"/>
    <w:rsid w:val="00BF1516"/>
    <w:rsid w:val="00BF180C"/>
    <w:rsid w:val="00BF229B"/>
    <w:rsid w:val="00BF2449"/>
    <w:rsid w:val="00BF43C5"/>
    <w:rsid w:val="00BF59BF"/>
    <w:rsid w:val="00BF624C"/>
    <w:rsid w:val="00BF665E"/>
    <w:rsid w:val="00BF6F2F"/>
    <w:rsid w:val="00C0008C"/>
    <w:rsid w:val="00C006C5"/>
    <w:rsid w:val="00C00A3A"/>
    <w:rsid w:val="00C012DD"/>
    <w:rsid w:val="00C01DDF"/>
    <w:rsid w:val="00C027D4"/>
    <w:rsid w:val="00C027E4"/>
    <w:rsid w:val="00C02876"/>
    <w:rsid w:val="00C031FA"/>
    <w:rsid w:val="00C04829"/>
    <w:rsid w:val="00C04FBC"/>
    <w:rsid w:val="00C06E5C"/>
    <w:rsid w:val="00C0762D"/>
    <w:rsid w:val="00C07844"/>
    <w:rsid w:val="00C10C3E"/>
    <w:rsid w:val="00C11188"/>
    <w:rsid w:val="00C1169A"/>
    <w:rsid w:val="00C1181C"/>
    <w:rsid w:val="00C11D79"/>
    <w:rsid w:val="00C121C7"/>
    <w:rsid w:val="00C12C7C"/>
    <w:rsid w:val="00C12CC5"/>
    <w:rsid w:val="00C13052"/>
    <w:rsid w:val="00C13854"/>
    <w:rsid w:val="00C14095"/>
    <w:rsid w:val="00C1639B"/>
    <w:rsid w:val="00C20703"/>
    <w:rsid w:val="00C20FA9"/>
    <w:rsid w:val="00C23519"/>
    <w:rsid w:val="00C25771"/>
    <w:rsid w:val="00C2617F"/>
    <w:rsid w:val="00C268A1"/>
    <w:rsid w:val="00C27360"/>
    <w:rsid w:val="00C30533"/>
    <w:rsid w:val="00C31E4D"/>
    <w:rsid w:val="00C34ACA"/>
    <w:rsid w:val="00C36296"/>
    <w:rsid w:val="00C378CA"/>
    <w:rsid w:val="00C412C7"/>
    <w:rsid w:val="00C41BF1"/>
    <w:rsid w:val="00C41EC8"/>
    <w:rsid w:val="00C421E9"/>
    <w:rsid w:val="00C4344F"/>
    <w:rsid w:val="00C43FCD"/>
    <w:rsid w:val="00C44070"/>
    <w:rsid w:val="00C4407C"/>
    <w:rsid w:val="00C44BF6"/>
    <w:rsid w:val="00C45A32"/>
    <w:rsid w:val="00C45BAF"/>
    <w:rsid w:val="00C461E3"/>
    <w:rsid w:val="00C46654"/>
    <w:rsid w:val="00C474EF"/>
    <w:rsid w:val="00C47895"/>
    <w:rsid w:val="00C47A05"/>
    <w:rsid w:val="00C50007"/>
    <w:rsid w:val="00C5021B"/>
    <w:rsid w:val="00C50B01"/>
    <w:rsid w:val="00C50FE9"/>
    <w:rsid w:val="00C526CD"/>
    <w:rsid w:val="00C52774"/>
    <w:rsid w:val="00C52904"/>
    <w:rsid w:val="00C53169"/>
    <w:rsid w:val="00C53B61"/>
    <w:rsid w:val="00C54E7E"/>
    <w:rsid w:val="00C55EF4"/>
    <w:rsid w:val="00C55FA5"/>
    <w:rsid w:val="00C567B7"/>
    <w:rsid w:val="00C56A0E"/>
    <w:rsid w:val="00C60035"/>
    <w:rsid w:val="00C617C2"/>
    <w:rsid w:val="00C62272"/>
    <w:rsid w:val="00C63770"/>
    <w:rsid w:val="00C63B17"/>
    <w:rsid w:val="00C65203"/>
    <w:rsid w:val="00C66759"/>
    <w:rsid w:val="00C70341"/>
    <w:rsid w:val="00C73295"/>
    <w:rsid w:val="00C73EBA"/>
    <w:rsid w:val="00C7407B"/>
    <w:rsid w:val="00C74BA9"/>
    <w:rsid w:val="00C76752"/>
    <w:rsid w:val="00C77DC4"/>
    <w:rsid w:val="00C8004C"/>
    <w:rsid w:val="00C84CAC"/>
    <w:rsid w:val="00C85176"/>
    <w:rsid w:val="00C859DB"/>
    <w:rsid w:val="00C865EF"/>
    <w:rsid w:val="00C86694"/>
    <w:rsid w:val="00C869B7"/>
    <w:rsid w:val="00C87F0D"/>
    <w:rsid w:val="00C87F1F"/>
    <w:rsid w:val="00C906F4"/>
    <w:rsid w:val="00C90B2A"/>
    <w:rsid w:val="00C9199C"/>
    <w:rsid w:val="00C92F54"/>
    <w:rsid w:val="00C93B56"/>
    <w:rsid w:val="00C93C4E"/>
    <w:rsid w:val="00C9432D"/>
    <w:rsid w:val="00C94F3B"/>
    <w:rsid w:val="00C95202"/>
    <w:rsid w:val="00C955F7"/>
    <w:rsid w:val="00C96749"/>
    <w:rsid w:val="00C96EC6"/>
    <w:rsid w:val="00C97F23"/>
    <w:rsid w:val="00C97F38"/>
    <w:rsid w:val="00CA0861"/>
    <w:rsid w:val="00CA157D"/>
    <w:rsid w:val="00CA1AB5"/>
    <w:rsid w:val="00CA34C7"/>
    <w:rsid w:val="00CA4A98"/>
    <w:rsid w:val="00CA4B3E"/>
    <w:rsid w:val="00CA558C"/>
    <w:rsid w:val="00CA73B4"/>
    <w:rsid w:val="00CA79C7"/>
    <w:rsid w:val="00CB00CF"/>
    <w:rsid w:val="00CB02A7"/>
    <w:rsid w:val="00CB0E98"/>
    <w:rsid w:val="00CB12E3"/>
    <w:rsid w:val="00CB132D"/>
    <w:rsid w:val="00CB1C15"/>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2DCA"/>
    <w:rsid w:val="00CC31E3"/>
    <w:rsid w:val="00CC3790"/>
    <w:rsid w:val="00CC3DB3"/>
    <w:rsid w:val="00CC49E1"/>
    <w:rsid w:val="00CC554C"/>
    <w:rsid w:val="00CC5603"/>
    <w:rsid w:val="00CC60E5"/>
    <w:rsid w:val="00CC7718"/>
    <w:rsid w:val="00CD15AD"/>
    <w:rsid w:val="00CD1828"/>
    <w:rsid w:val="00CD1992"/>
    <w:rsid w:val="00CD237E"/>
    <w:rsid w:val="00CD24EF"/>
    <w:rsid w:val="00CD28EE"/>
    <w:rsid w:val="00CD32BF"/>
    <w:rsid w:val="00CD56E3"/>
    <w:rsid w:val="00CD7838"/>
    <w:rsid w:val="00CD7A67"/>
    <w:rsid w:val="00CE0731"/>
    <w:rsid w:val="00CE118F"/>
    <w:rsid w:val="00CE1C19"/>
    <w:rsid w:val="00CE1FF3"/>
    <w:rsid w:val="00CE2A7C"/>
    <w:rsid w:val="00CE2F71"/>
    <w:rsid w:val="00CE3A7A"/>
    <w:rsid w:val="00CE510D"/>
    <w:rsid w:val="00CE5D0B"/>
    <w:rsid w:val="00CE77FB"/>
    <w:rsid w:val="00CE786A"/>
    <w:rsid w:val="00CF28DB"/>
    <w:rsid w:val="00CF31C7"/>
    <w:rsid w:val="00CF5A41"/>
    <w:rsid w:val="00CF68B2"/>
    <w:rsid w:val="00CF7D81"/>
    <w:rsid w:val="00D00926"/>
    <w:rsid w:val="00D016A3"/>
    <w:rsid w:val="00D019A4"/>
    <w:rsid w:val="00D01C68"/>
    <w:rsid w:val="00D032E8"/>
    <w:rsid w:val="00D03A94"/>
    <w:rsid w:val="00D03F99"/>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45A0"/>
    <w:rsid w:val="00D24710"/>
    <w:rsid w:val="00D24A96"/>
    <w:rsid w:val="00D24ADE"/>
    <w:rsid w:val="00D24FD6"/>
    <w:rsid w:val="00D25E63"/>
    <w:rsid w:val="00D260AE"/>
    <w:rsid w:val="00D264FF"/>
    <w:rsid w:val="00D301FC"/>
    <w:rsid w:val="00D30345"/>
    <w:rsid w:val="00D322F0"/>
    <w:rsid w:val="00D33259"/>
    <w:rsid w:val="00D33551"/>
    <w:rsid w:val="00D350BD"/>
    <w:rsid w:val="00D36106"/>
    <w:rsid w:val="00D36D4B"/>
    <w:rsid w:val="00D372BF"/>
    <w:rsid w:val="00D37760"/>
    <w:rsid w:val="00D40903"/>
    <w:rsid w:val="00D416DA"/>
    <w:rsid w:val="00D420BB"/>
    <w:rsid w:val="00D42BA3"/>
    <w:rsid w:val="00D43327"/>
    <w:rsid w:val="00D43453"/>
    <w:rsid w:val="00D43990"/>
    <w:rsid w:val="00D45E9F"/>
    <w:rsid w:val="00D46094"/>
    <w:rsid w:val="00D46CB5"/>
    <w:rsid w:val="00D47343"/>
    <w:rsid w:val="00D47471"/>
    <w:rsid w:val="00D50474"/>
    <w:rsid w:val="00D5086E"/>
    <w:rsid w:val="00D53119"/>
    <w:rsid w:val="00D536E4"/>
    <w:rsid w:val="00D554B6"/>
    <w:rsid w:val="00D5606F"/>
    <w:rsid w:val="00D5614D"/>
    <w:rsid w:val="00D57516"/>
    <w:rsid w:val="00D60684"/>
    <w:rsid w:val="00D61657"/>
    <w:rsid w:val="00D62027"/>
    <w:rsid w:val="00D62D9E"/>
    <w:rsid w:val="00D63A05"/>
    <w:rsid w:val="00D6469D"/>
    <w:rsid w:val="00D665D4"/>
    <w:rsid w:val="00D71118"/>
    <w:rsid w:val="00D71C3E"/>
    <w:rsid w:val="00D71E2C"/>
    <w:rsid w:val="00D71FAE"/>
    <w:rsid w:val="00D72976"/>
    <w:rsid w:val="00D73E37"/>
    <w:rsid w:val="00D73F1D"/>
    <w:rsid w:val="00D745D3"/>
    <w:rsid w:val="00D74A81"/>
    <w:rsid w:val="00D7630E"/>
    <w:rsid w:val="00D772C7"/>
    <w:rsid w:val="00D774A9"/>
    <w:rsid w:val="00D805AB"/>
    <w:rsid w:val="00D8094C"/>
    <w:rsid w:val="00D80B80"/>
    <w:rsid w:val="00D81F83"/>
    <w:rsid w:val="00D821F3"/>
    <w:rsid w:val="00D82EF2"/>
    <w:rsid w:val="00D83268"/>
    <w:rsid w:val="00D837C1"/>
    <w:rsid w:val="00D855EC"/>
    <w:rsid w:val="00D857EB"/>
    <w:rsid w:val="00D858B0"/>
    <w:rsid w:val="00D90661"/>
    <w:rsid w:val="00D917D6"/>
    <w:rsid w:val="00D92195"/>
    <w:rsid w:val="00D9220F"/>
    <w:rsid w:val="00D926CD"/>
    <w:rsid w:val="00D92D06"/>
    <w:rsid w:val="00D936B9"/>
    <w:rsid w:val="00D94A4C"/>
    <w:rsid w:val="00D961A8"/>
    <w:rsid w:val="00D9626F"/>
    <w:rsid w:val="00D9792E"/>
    <w:rsid w:val="00DA1198"/>
    <w:rsid w:val="00DA26DE"/>
    <w:rsid w:val="00DA2FFF"/>
    <w:rsid w:val="00DA3589"/>
    <w:rsid w:val="00DA4295"/>
    <w:rsid w:val="00DA4DAD"/>
    <w:rsid w:val="00DA5812"/>
    <w:rsid w:val="00DA69DA"/>
    <w:rsid w:val="00DA7242"/>
    <w:rsid w:val="00DB0C9A"/>
    <w:rsid w:val="00DB1DC2"/>
    <w:rsid w:val="00DB25ED"/>
    <w:rsid w:val="00DB2D3A"/>
    <w:rsid w:val="00DB3F4F"/>
    <w:rsid w:val="00DB4840"/>
    <w:rsid w:val="00DB5D71"/>
    <w:rsid w:val="00DB79A6"/>
    <w:rsid w:val="00DC0632"/>
    <w:rsid w:val="00DC14DE"/>
    <w:rsid w:val="00DC1997"/>
    <w:rsid w:val="00DC1F72"/>
    <w:rsid w:val="00DC225B"/>
    <w:rsid w:val="00DC2762"/>
    <w:rsid w:val="00DC2F9F"/>
    <w:rsid w:val="00DC4BFB"/>
    <w:rsid w:val="00DC67F6"/>
    <w:rsid w:val="00DC6F79"/>
    <w:rsid w:val="00DD0571"/>
    <w:rsid w:val="00DD09EE"/>
    <w:rsid w:val="00DD0D3F"/>
    <w:rsid w:val="00DD0D5A"/>
    <w:rsid w:val="00DD1E73"/>
    <w:rsid w:val="00DD21A6"/>
    <w:rsid w:val="00DD2F3F"/>
    <w:rsid w:val="00DD35FF"/>
    <w:rsid w:val="00DD4148"/>
    <w:rsid w:val="00DD450B"/>
    <w:rsid w:val="00DD465F"/>
    <w:rsid w:val="00DD4718"/>
    <w:rsid w:val="00DD5CF1"/>
    <w:rsid w:val="00DD6A8A"/>
    <w:rsid w:val="00DD7614"/>
    <w:rsid w:val="00DE12C1"/>
    <w:rsid w:val="00DE1AA2"/>
    <w:rsid w:val="00DE2B2C"/>
    <w:rsid w:val="00DE2E90"/>
    <w:rsid w:val="00DE2EF9"/>
    <w:rsid w:val="00DE3A54"/>
    <w:rsid w:val="00DE4442"/>
    <w:rsid w:val="00DE4E7B"/>
    <w:rsid w:val="00DE703F"/>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CE0"/>
    <w:rsid w:val="00E04856"/>
    <w:rsid w:val="00E05E40"/>
    <w:rsid w:val="00E06FC6"/>
    <w:rsid w:val="00E07B9E"/>
    <w:rsid w:val="00E11284"/>
    <w:rsid w:val="00E13501"/>
    <w:rsid w:val="00E15062"/>
    <w:rsid w:val="00E15C63"/>
    <w:rsid w:val="00E1755F"/>
    <w:rsid w:val="00E17A1E"/>
    <w:rsid w:val="00E20036"/>
    <w:rsid w:val="00E21356"/>
    <w:rsid w:val="00E21885"/>
    <w:rsid w:val="00E22BE2"/>
    <w:rsid w:val="00E22C47"/>
    <w:rsid w:val="00E2324D"/>
    <w:rsid w:val="00E2392B"/>
    <w:rsid w:val="00E251E8"/>
    <w:rsid w:val="00E261A4"/>
    <w:rsid w:val="00E264C1"/>
    <w:rsid w:val="00E26756"/>
    <w:rsid w:val="00E26AC0"/>
    <w:rsid w:val="00E27011"/>
    <w:rsid w:val="00E27AAE"/>
    <w:rsid w:val="00E30FB8"/>
    <w:rsid w:val="00E31825"/>
    <w:rsid w:val="00E34C0A"/>
    <w:rsid w:val="00E364A7"/>
    <w:rsid w:val="00E3717F"/>
    <w:rsid w:val="00E402FF"/>
    <w:rsid w:val="00E40339"/>
    <w:rsid w:val="00E40C02"/>
    <w:rsid w:val="00E44450"/>
    <w:rsid w:val="00E45012"/>
    <w:rsid w:val="00E4638C"/>
    <w:rsid w:val="00E4703E"/>
    <w:rsid w:val="00E47DC8"/>
    <w:rsid w:val="00E51EF7"/>
    <w:rsid w:val="00E52028"/>
    <w:rsid w:val="00E5213B"/>
    <w:rsid w:val="00E52305"/>
    <w:rsid w:val="00E52C58"/>
    <w:rsid w:val="00E53E2B"/>
    <w:rsid w:val="00E546CA"/>
    <w:rsid w:val="00E54707"/>
    <w:rsid w:val="00E54B7A"/>
    <w:rsid w:val="00E54DB6"/>
    <w:rsid w:val="00E54F23"/>
    <w:rsid w:val="00E55D49"/>
    <w:rsid w:val="00E56143"/>
    <w:rsid w:val="00E56E1F"/>
    <w:rsid w:val="00E57FD8"/>
    <w:rsid w:val="00E60B33"/>
    <w:rsid w:val="00E612C7"/>
    <w:rsid w:val="00E618F7"/>
    <w:rsid w:val="00E61D8A"/>
    <w:rsid w:val="00E631E3"/>
    <w:rsid w:val="00E6425A"/>
    <w:rsid w:val="00E6523A"/>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574"/>
    <w:rsid w:val="00E80BE2"/>
    <w:rsid w:val="00E81BDF"/>
    <w:rsid w:val="00E82165"/>
    <w:rsid w:val="00E85436"/>
    <w:rsid w:val="00E85446"/>
    <w:rsid w:val="00E86CBC"/>
    <w:rsid w:val="00E86E47"/>
    <w:rsid w:val="00E872F7"/>
    <w:rsid w:val="00E87690"/>
    <w:rsid w:val="00E87A53"/>
    <w:rsid w:val="00E90916"/>
    <w:rsid w:val="00E911F1"/>
    <w:rsid w:val="00E91E5E"/>
    <w:rsid w:val="00E920FC"/>
    <w:rsid w:val="00E93290"/>
    <w:rsid w:val="00E95191"/>
    <w:rsid w:val="00E95A2E"/>
    <w:rsid w:val="00E95E45"/>
    <w:rsid w:val="00E9757B"/>
    <w:rsid w:val="00E97D20"/>
    <w:rsid w:val="00EA0134"/>
    <w:rsid w:val="00EA0C70"/>
    <w:rsid w:val="00EA1591"/>
    <w:rsid w:val="00EA166D"/>
    <w:rsid w:val="00EA3667"/>
    <w:rsid w:val="00EA4D92"/>
    <w:rsid w:val="00EA5FC9"/>
    <w:rsid w:val="00EA6CF7"/>
    <w:rsid w:val="00EA6E4E"/>
    <w:rsid w:val="00EA724B"/>
    <w:rsid w:val="00EA7A81"/>
    <w:rsid w:val="00EB01CF"/>
    <w:rsid w:val="00EB15E8"/>
    <w:rsid w:val="00EB1C5C"/>
    <w:rsid w:val="00EB35E0"/>
    <w:rsid w:val="00EB417C"/>
    <w:rsid w:val="00EB4882"/>
    <w:rsid w:val="00EB4AD9"/>
    <w:rsid w:val="00EB567A"/>
    <w:rsid w:val="00EB5C6D"/>
    <w:rsid w:val="00EB5D9C"/>
    <w:rsid w:val="00EB6B9B"/>
    <w:rsid w:val="00EB707B"/>
    <w:rsid w:val="00EB7464"/>
    <w:rsid w:val="00EB76F8"/>
    <w:rsid w:val="00EC009E"/>
    <w:rsid w:val="00EC087F"/>
    <w:rsid w:val="00EC13BA"/>
    <w:rsid w:val="00EC18D4"/>
    <w:rsid w:val="00EC1AFF"/>
    <w:rsid w:val="00EC1F2F"/>
    <w:rsid w:val="00EC2D22"/>
    <w:rsid w:val="00EC3036"/>
    <w:rsid w:val="00EC3F5D"/>
    <w:rsid w:val="00EC41D8"/>
    <w:rsid w:val="00EC688F"/>
    <w:rsid w:val="00EC69CF"/>
    <w:rsid w:val="00ED017F"/>
    <w:rsid w:val="00ED08A1"/>
    <w:rsid w:val="00ED159C"/>
    <w:rsid w:val="00ED6FE8"/>
    <w:rsid w:val="00ED7601"/>
    <w:rsid w:val="00ED7796"/>
    <w:rsid w:val="00EE0633"/>
    <w:rsid w:val="00EE0E86"/>
    <w:rsid w:val="00EE1A10"/>
    <w:rsid w:val="00EE1F3F"/>
    <w:rsid w:val="00EE37FE"/>
    <w:rsid w:val="00EE590A"/>
    <w:rsid w:val="00EE67B4"/>
    <w:rsid w:val="00EF0882"/>
    <w:rsid w:val="00EF12E2"/>
    <w:rsid w:val="00EF3957"/>
    <w:rsid w:val="00EF67BC"/>
    <w:rsid w:val="00EF6DAE"/>
    <w:rsid w:val="00EF76F9"/>
    <w:rsid w:val="00EF79A7"/>
    <w:rsid w:val="00F0068B"/>
    <w:rsid w:val="00F00BCD"/>
    <w:rsid w:val="00F02311"/>
    <w:rsid w:val="00F027CF"/>
    <w:rsid w:val="00F03B0A"/>
    <w:rsid w:val="00F042C6"/>
    <w:rsid w:val="00F05EB4"/>
    <w:rsid w:val="00F0776C"/>
    <w:rsid w:val="00F1033F"/>
    <w:rsid w:val="00F11CFE"/>
    <w:rsid w:val="00F121D0"/>
    <w:rsid w:val="00F12EBC"/>
    <w:rsid w:val="00F13075"/>
    <w:rsid w:val="00F13BCF"/>
    <w:rsid w:val="00F144D7"/>
    <w:rsid w:val="00F149C5"/>
    <w:rsid w:val="00F15201"/>
    <w:rsid w:val="00F16215"/>
    <w:rsid w:val="00F16AC6"/>
    <w:rsid w:val="00F17438"/>
    <w:rsid w:val="00F2310D"/>
    <w:rsid w:val="00F23973"/>
    <w:rsid w:val="00F23CB6"/>
    <w:rsid w:val="00F2465E"/>
    <w:rsid w:val="00F277BC"/>
    <w:rsid w:val="00F27BA1"/>
    <w:rsid w:val="00F27D1D"/>
    <w:rsid w:val="00F3025F"/>
    <w:rsid w:val="00F327EB"/>
    <w:rsid w:val="00F3297C"/>
    <w:rsid w:val="00F334EB"/>
    <w:rsid w:val="00F33A24"/>
    <w:rsid w:val="00F361FB"/>
    <w:rsid w:val="00F36BA5"/>
    <w:rsid w:val="00F3723F"/>
    <w:rsid w:val="00F378F5"/>
    <w:rsid w:val="00F40831"/>
    <w:rsid w:val="00F42256"/>
    <w:rsid w:val="00F427DB"/>
    <w:rsid w:val="00F42B3B"/>
    <w:rsid w:val="00F43487"/>
    <w:rsid w:val="00F468D6"/>
    <w:rsid w:val="00F46F0A"/>
    <w:rsid w:val="00F47214"/>
    <w:rsid w:val="00F5092D"/>
    <w:rsid w:val="00F50D46"/>
    <w:rsid w:val="00F528CC"/>
    <w:rsid w:val="00F52C2C"/>
    <w:rsid w:val="00F52CA3"/>
    <w:rsid w:val="00F53632"/>
    <w:rsid w:val="00F54A3D"/>
    <w:rsid w:val="00F54F64"/>
    <w:rsid w:val="00F62829"/>
    <w:rsid w:val="00F6364E"/>
    <w:rsid w:val="00F63839"/>
    <w:rsid w:val="00F639AF"/>
    <w:rsid w:val="00F64B8B"/>
    <w:rsid w:val="00F64CFF"/>
    <w:rsid w:val="00F64E6D"/>
    <w:rsid w:val="00F650E5"/>
    <w:rsid w:val="00F65CC8"/>
    <w:rsid w:val="00F6619F"/>
    <w:rsid w:val="00F7080E"/>
    <w:rsid w:val="00F70EDB"/>
    <w:rsid w:val="00F70FA3"/>
    <w:rsid w:val="00F722B2"/>
    <w:rsid w:val="00F72AF0"/>
    <w:rsid w:val="00F72BB3"/>
    <w:rsid w:val="00F75087"/>
    <w:rsid w:val="00F75259"/>
    <w:rsid w:val="00F754D4"/>
    <w:rsid w:val="00F764C0"/>
    <w:rsid w:val="00F7687C"/>
    <w:rsid w:val="00F76A98"/>
    <w:rsid w:val="00F83465"/>
    <w:rsid w:val="00F83A08"/>
    <w:rsid w:val="00F8545F"/>
    <w:rsid w:val="00F8563D"/>
    <w:rsid w:val="00F8593A"/>
    <w:rsid w:val="00F87DDD"/>
    <w:rsid w:val="00F87FA3"/>
    <w:rsid w:val="00F911A4"/>
    <w:rsid w:val="00F923C6"/>
    <w:rsid w:val="00F94599"/>
    <w:rsid w:val="00F9491E"/>
    <w:rsid w:val="00F96F31"/>
    <w:rsid w:val="00FA056E"/>
    <w:rsid w:val="00FA0777"/>
    <w:rsid w:val="00FA0EE8"/>
    <w:rsid w:val="00FA11D5"/>
    <w:rsid w:val="00FA17E7"/>
    <w:rsid w:val="00FA1880"/>
    <w:rsid w:val="00FA1C50"/>
    <w:rsid w:val="00FA1FBF"/>
    <w:rsid w:val="00FA28C8"/>
    <w:rsid w:val="00FA2A7E"/>
    <w:rsid w:val="00FA2CFA"/>
    <w:rsid w:val="00FA3175"/>
    <w:rsid w:val="00FA41D3"/>
    <w:rsid w:val="00FA50C8"/>
    <w:rsid w:val="00FA7925"/>
    <w:rsid w:val="00FA7E8C"/>
    <w:rsid w:val="00FB002C"/>
    <w:rsid w:val="00FB2DAB"/>
    <w:rsid w:val="00FB3924"/>
    <w:rsid w:val="00FB4C90"/>
    <w:rsid w:val="00FB62F3"/>
    <w:rsid w:val="00FB63B6"/>
    <w:rsid w:val="00FC0BBA"/>
    <w:rsid w:val="00FC11D1"/>
    <w:rsid w:val="00FC1413"/>
    <w:rsid w:val="00FC166C"/>
    <w:rsid w:val="00FC1E37"/>
    <w:rsid w:val="00FC3365"/>
    <w:rsid w:val="00FC41DC"/>
    <w:rsid w:val="00FC49E8"/>
    <w:rsid w:val="00FC51EA"/>
    <w:rsid w:val="00FC6170"/>
    <w:rsid w:val="00FC675A"/>
    <w:rsid w:val="00FC6D3B"/>
    <w:rsid w:val="00FD107C"/>
    <w:rsid w:val="00FD11EE"/>
    <w:rsid w:val="00FD1AA4"/>
    <w:rsid w:val="00FD3FC3"/>
    <w:rsid w:val="00FD43EE"/>
    <w:rsid w:val="00FD4CA5"/>
    <w:rsid w:val="00FD5ACE"/>
    <w:rsid w:val="00FD5B65"/>
    <w:rsid w:val="00FD72C0"/>
    <w:rsid w:val="00FE16B8"/>
    <w:rsid w:val="00FE17DB"/>
    <w:rsid w:val="00FE1D53"/>
    <w:rsid w:val="00FE25A3"/>
    <w:rsid w:val="00FE4565"/>
    <w:rsid w:val="00FE489C"/>
    <w:rsid w:val="00FE4DEE"/>
    <w:rsid w:val="00FE4E34"/>
    <w:rsid w:val="00FE60FB"/>
    <w:rsid w:val="00FE648A"/>
    <w:rsid w:val="00FE6B3C"/>
    <w:rsid w:val="00FF1CED"/>
    <w:rsid w:val="00FF1F44"/>
    <w:rsid w:val="00FF633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293C71"/>
    <w:pPr>
      <w:suppressAutoHyphens/>
      <w:overflowPunct w:val="0"/>
      <w:autoSpaceDE w:val="0"/>
      <w:spacing w:after="180"/>
      <w:textAlignment w:val="baseline"/>
    </w:pPr>
    <w:rPr>
      <w:lang w:val="en-GB"/>
    </w:rPr>
  </w:style>
  <w:style w:type="paragraph" w:styleId="1">
    <w:name w:val="heading 1"/>
    <w:aliases w:val="H1,h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uiPriority w:val="35"/>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uiPriority w:val="99"/>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661662651">
      <w:bodyDiv w:val="1"/>
      <w:marLeft w:val="0"/>
      <w:marRight w:val="0"/>
      <w:marTop w:val="0"/>
      <w:marBottom w:val="0"/>
      <w:divBdr>
        <w:top w:val="none" w:sz="0" w:space="0" w:color="auto"/>
        <w:left w:val="none" w:sz="0" w:space="0" w:color="auto"/>
        <w:bottom w:val="none" w:sz="0" w:space="0" w:color="auto"/>
        <w:right w:val="none" w:sz="0" w:space="0" w:color="auto"/>
      </w:divBdr>
      <w:divsChild>
        <w:div w:id="1323238234">
          <w:marLeft w:val="0"/>
          <w:marRight w:val="0"/>
          <w:marTop w:val="0"/>
          <w:marBottom w:val="0"/>
          <w:divBdr>
            <w:top w:val="none" w:sz="0" w:space="0" w:color="auto"/>
            <w:left w:val="none" w:sz="0" w:space="0" w:color="auto"/>
            <w:bottom w:val="none" w:sz="0" w:space="0" w:color="auto"/>
            <w:right w:val="none" w:sz="0" w:space="0" w:color="auto"/>
          </w:divBdr>
          <w:divsChild>
            <w:div w:id="1023871237">
              <w:marLeft w:val="0"/>
              <w:marRight w:val="0"/>
              <w:marTop w:val="0"/>
              <w:marBottom w:val="0"/>
              <w:divBdr>
                <w:top w:val="none" w:sz="0" w:space="0" w:color="auto"/>
                <w:left w:val="none" w:sz="0" w:space="0" w:color="auto"/>
                <w:bottom w:val="none" w:sz="0" w:space="0" w:color="auto"/>
                <w:right w:val="none" w:sz="0" w:space="0" w:color="auto"/>
              </w:divBdr>
            </w:div>
            <w:div w:id="163663925">
              <w:marLeft w:val="0"/>
              <w:marRight w:val="0"/>
              <w:marTop w:val="0"/>
              <w:marBottom w:val="0"/>
              <w:divBdr>
                <w:top w:val="none" w:sz="0" w:space="0" w:color="auto"/>
                <w:left w:val="none" w:sz="0" w:space="0" w:color="auto"/>
                <w:bottom w:val="none" w:sz="0" w:space="0" w:color="auto"/>
                <w:right w:val="none" w:sz="0" w:space="0" w:color="auto"/>
              </w:divBdr>
            </w:div>
            <w:div w:id="742217633">
              <w:marLeft w:val="0"/>
              <w:marRight w:val="0"/>
              <w:marTop w:val="0"/>
              <w:marBottom w:val="0"/>
              <w:divBdr>
                <w:top w:val="none" w:sz="0" w:space="0" w:color="auto"/>
                <w:left w:val="none" w:sz="0" w:space="0" w:color="auto"/>
                <w:bottom w:val="none" w:sz="0" w:space="0" w:color="auto"/>
                <w:right w:val="none" w:sz="0" w:space="0" w:color="auto"/>
              </w:divBdr>
            </w:div>
            <w:div w:id="1371031924">
              <w:marLeft w:val="0"/>
              <w:marRight w:val="0"/>
              <w:marTop w:val="0"/>
              <w:marBottom w:val="0"/>
              <w:divBdr>
                <w:top w:val="none" w:sz="0" w:space="0" w:color="auto"/>
                <w:left w:val="none" w:sz="0" w:space="0" w:color="auto"/>
                <w:bottom w:val="none" w:sz="0" w:space="0" w:color="auto"/>
                <w:right w:val="none" w:sz="0" w:space="0" w:color="auto"/>
              </w:divBdr>
            </w:div>
            <w:div w:id="5053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1991665422">
      <w:bodyDiv w:val="1"/>
      <w:marLeft w:val="0"/>
      <w:marRight w:val="0"/>
      <w:marTop w:val="0"/>
      <w:marBottom w:val="0"/>
      <w:divBdr>
        <w:top w:val="none" w:sz="0" w:space="0" w:color="auto"/>
        <w:left w:val="none" w:sz="0" w:space="0" w:color="auto"/>
        <w:bottom w:val="none" w:sz="0" w:space="0" w:color="auto"/>
        <w:right w:val="none" w:sz="0" w:space="0" w:color="auto"/>
      </w:divBdr>
      <w:divsChild>
        <w:div w:id="1971205307">
          <w:marLeft w:val="0"/>
          <w:marRight w:val="0"/>
          <w:marTop w:val="0"/>
          <w:marBottom w:val="0"/>
          <w:divBdr>
            <w:top w:val="none" w:sz="0" w:space="0" w:color="auto"/>
            <w:left w:val="none" w:sz="0" w:space="0" w:color="auto"/>
            <w:bottom w:val="none" w:sz="0" w:space="0" w:color="auto"/>
            <w:right w:val="none" w:sz="0" w:space="0" w:color="auto"/>
          </w:divBdr>
          <w:divsChild>
            <w:div w:id="1956131374">
              <w:marLeft w:val="0"/>
              <w:marRight w:val="0"/>
              <w:marTop w:val="0"/>
              <w:marBottom w:val="0"/>
              <w:divBdr>
                <w:top w:val="none" w:sz="0" w:space="0" w:color="auto"/>
                <w:left w:val="none" w:sz="0" w:space="0" w:color="auto"/>
                <w:bottom w:val="none" w:sz="0" w:space="0" w:color="auto"/>
                <w:right w:val="none" w:sz="0" w:space="0" w:color="auto"/>
              </w:divBdr>
            </w:div>
            <w:div w:id="676730170">
              <w:marLeft w:val="0"/>
              <w:marRight w:val="0"/>
              <w:marTop w:val="0"/>
              <w:marBottom w:val="0"/>
              <w:divBdr>
                <w:top w:val="none" w:sz="0" w:space="0" w:color="auto"/>
                <w:left w:val="none" w:sz="0" w:space="0" w:color="auto"/>
                <w:bottom w:val="none" w:sz="0" w:space="0" w:color="auto"/>
                <w:right w:val="none" w:sz="0" w:space="0" w:color="auto"/>
              </w:divBdr>
            </w:div>
            <w:div w:id="1463424715">
              <w:marLeft w:val="0"/>
              <w:marRight w:val="0"/>
              <w:marTop w:val="0"/>
              <w:marBottom w:val="0"/>
              <w:divBdr>
                <w:top w:val="none" w:sz="0" w:space="0" w:color="auto"/>
                <w:left w:val="none" w:sz="0" w:space="0" w:color="auto"/>
                <w:bottom w:val="none" w:sz="0" w:space="0" w:color="auto"/>
                <w:right w:val="none" w:sz="0" w:space="0" w:color="auto"/>
              </w:divBdr>
            </w:div>
            <w:div w:id="30154817">
              <w:marLeft w:val="0"/>
              <w:marRight w:val="0"/>
              <w:marTop w:val="0"/>
              <w:marBottom w:val="0"/>
              <w:divBdr>
                <w:top w:val="none" w:sz="0" w:space="0" w:color="auto"/>
                <w:left w:val="none" w:sz="0" w:space="0" w:color="auto"/>
                <w:bottom w:val="none" w:sz="0" w:space="0" w:color="auto"/>
                <w:right w:val="none" w:sz="0" w:space="0" w:color="auto"/>
              </w:divBdr>
            </w:div>
            <w:div w:id="2142265063">
              <w:marLeft w:val="0"/>
              <w:marRight w:val="0"/>
              <w:marTop w:val="0"/>
              <w:marBottom w:val="0"/>
              <w:divBdr>
                <w:top w:val="none" w:sz="0" w:space="0" w:color="auto"/>
                <w:left w:val="none" w:sz="0" w:space="0" w:color="auto"/>
                <w:bottom w:val="none" w:sz="0" w:space="0" w:color="auto"/>
                <w:right w:val="none" w:sz="0" w:space="0" w:color="auto"/>
              </w:divBdr>
            </w:div>
            <w:div w:id="1717200538">
              <w:marLeft w:val="0"/>
              <w:marRight w:val="0"/>
              <w:marTop w:val="0"/>
              <w:marBottom w:val="0"/>
              <w:divBdr>
                <w:top w:val="none" w:sz="0" w:space="0" w:color="auto"/>
                <w:left w:val="none" w:sz="0" w:space="0" w:color="auto"/>
                <w:bottom w:val="none" w:sz="0" w:space="0" w:color="auto"/>
                <w:right w:val="none" w:sz="0" w:space="0" w:color="auto"/>
              </w:divBdr>
            </w:div>
            <w:div w:id="1064374447">
              <w:marLeft w:val="0"/>
              <w:marRight w:val="0"/>
              <w:marTop w:val="0"/>
              <w:marBottom w:val="0"/>
              <w:divBdr>
                <w:top w:val="none" w:sz="0" w:space="0" w:color="auto"/>
                <w:left w:val="none" w:sz="0" w:space="0" w:color="auto"/>
                <w:bottom w:val="none" w:sz="0" w:space="0" w:color="auto"/>
                <w:right w:val="none" w:sz="0" w:space="0" w:color="auto"/>
              </w:divBdr>
            </w:div>
            <w:div w:id="478617416">
              <w:marLeft w:val="0"/>
              <w:marRight w:val="0"/>
              <w:marTop w:val="0"/>
              <w:marBottom w:val="0"/>
              <w:divBdr>
                <w:top w:val="none" w:sz="0" w:space="0" w:color="auto"/>
                <w:left w:val="none" w:sz="0" w:space="0" w:color="auto"/>
                <w:bottom w:val="none" w:sz="0" w:space="0" w:color="auto"/>
                <w:right w:val="none" w:sz="0" w:space="0" w:color="auto"/>
              </w:divBdr>
            </w:div>
            <w:div w:id="216360977">
              <w:marLeft w:val="0"/>
              <w:marRight w:val="0"/>
              <w:marTop w:val="0"/>
              <w:marBottom w:val="0"/>
              <w:divBdr>
                <w:top w:val="none" w:sz="0" w:space="0" w:color="auto"/>
                <w:left w:val="none" w:sz="0" w:space="0" w:color="auto"/>
                <w:bottom w:val="none" w:sz="0" w:space="0" w:color="auto"/>
                <w:right w:val="none" w:sz="0" w:space="0" w:color="auto"/>
              </w:divBdr>
            </w:div>
            <w:div w:id="1924141321">
              <w:marLeft w:val="0"/>
              <w:marRight w:val="0"/>
              <w:marTop w:val="0"/>
              <w:marBottom w:val="0"/>
              <w:divBdr>
                <w:top w:val="none" w:sz="0" w:space="0" w:color="auto"/>
                <w:left w:val="none" w:sz="0" w:space="0" w:color="auto"/>
                <w:bottom w:val="none" w:sz="0" w:space="0" w:color="auto"/>
                <w:right w:val="none" w:sz="0" w:space="0" w:color="auto"/>
              </w:divBdr>
            </w:div>
            <w:div w:id="494224167">
              <w:marLeft w:val="0"/>
              <w:marRight w:val="0"/>
              <w:marTop w:val="0"/>
              <w:marBottom w:val="0"/>
              <w:divBdr>
                <w:top w:val="none" w:sz="0" w:space="0" w:color="auto"/>
                <w:left w:val="none" w:sz="0" w:space="0" w:color="auto"/>
                <w:bottom w:val="none" w:sz="0" w:space="0" w:color="auto"/>
                <w:right w:val="none" w:sz="0" w:space="0" w:color="auto"/>
              </w:divBdr>
            </w:div>
            <w:div w:id="991329734">
              <w:marLeft w:val="0"/>
              <w:marRight w:val="0"/>
              <w:marTop w:val="0"/>
              <w:marBottom w:val="0"/>
              <w:divBdr>
                <w:top w:val="none" w:sz="0" w:space="0" w:color="auto"/>
                <w:left w:val="none" w:sz="0" w:space="0" w:color="auto"/>
                <w:bottom w:val="none" w:sz="0" w:space="0" w:color="auto"/>
                <w:right w:val="none" w:sz="0" w:space="0" w:color="auto"/>
              </w:divBdr>
            </w:div>
            <w:div w:id="857233284">
              <w:marLeft w:val="0"/>
              <w:marRight w:val="0"/>
              <w:marTop w:val="0"/>
              <w:marBottom w:val="0"/>
              <w:divBdr>
                <w:top w:val="none" w:sz="0" w:space="0" w:color="auto"/>
                <w:left w:val="none" w:sz="0" w:space="0" w:color="auto"/>
                <w:bottom w:val="none" w:sz="0" w:space="0" w:color="auto"/>
                <w:right w:val="none" w:sz="0" w:space="0" w:color="auto"/>
              </w:divBdr>
            </w:div>
            <w:div w:id="96219616">
              <w:marLeft w:val="0"/>
              <w:marRight w:val="0"/>
              <w:marTop w:val="0"/>
              <w:marBottom w:val="0"/>
              <w:divBdr>
                <w:top w:val="none" w:sz="0" w:space="0" w:color="auto"/>
                <w:left w:val="none" w:sz="0" w:space="0" w:color="auto"/>
                <w:bottom w:val="none" w:sz="0" w:space="0" w:color="auto"/>
                <w:right w:val="none" w:sz="0" w:space="0" w:color="auto"/>
              </w:divBdr>
            </w:div>
            <w:div w:id="111481320">
              <w:marLeft w:val="0"/>
              <w:marRight w:val="0"/>
              <w:marTop w:val="0"/>
              <w:marBottom w:val="0"/>
              <w:divBdr>
                <w:top w:val="none" w:sz="0" w:space="0" w:color="auto"/>
                <w:left w:val="none" w:sz="0" w:space="0" w:color="auto"/>
                <w:bottom w:val="none" w:sz="0" w:space="0" w:color="auto"/>
                <w:right w:val="none" w:sz="0" w:space="0" w:color="auto"/>
              </w:divBdr>
            </w:div>
            <w:div w:id="206393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598BE-8CA5-4682-824B-3F7A8BA40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716</TotalTime>
  <Pages>4</Pages>
  <Words>1137</Words>
  <Characters>6485</Characters>
  <Application>Microsoft Office Word</Application>
  <DocSecurity>0</DocSecurity>
  <Lines>54</Lines>
  <Paragraphs>15</Paragraphs>
  <ScaleCrop>false</ScaleCrop>
  <Company>Tom</Company>
  <LinksUpToDate>false</LinksUpToDate>
  <CharactersWithSpaces>7607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23</cp:revision>
  <cp:lastPrinted>1995-11-21T09:41:00Z</cp:lastPrinted>
  <dcterms:created xsi:type="dcterms:W3CDTF">2022-11-07T09:43:00Z</dcterms:created>
  <dcterms:modified xsi:type="dcterms:W3CDTF">2023-02-17T08:44:00Z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